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8DDE2" w14:textId="17534274" w:rsidR="001D6CEB" w:rsidRPr="00A95F02" w:rsidRDefault="00C36E97" w:rsidP="00C36E97">
      <w:pPr>
        <w:spacing w:before="80" w:after="80" w:line="312" w:lineRule="auto"/>
        <w:jc w:val="center"/>
        <w:rPr>
          <w:color w:val="000000" w:themeColor="text1"/>
          <w:sz w:val="26"/>
          <w:szCs w:val="26"/>
        </w:rPr>
      </w:pPr>
      <w:r w:rsidRPr="00A95F02">
        <w:rPr>
          <w:noProof/>
          <w:color w:val="000000" w:themeColor="text1"/>
          <w:sz w:val="26"/>
          <w:szCs w:val="26"/>
        </w:rPr>
        <w:drawing>
          <wp:inline distT="0" distB="0" distL="0" distR="0" wp14:anchorId="702911B6" wp14:editId="72996E72">
            <wp:extent cx="961696" cy="961696"/>
            <wp:effectExtent l="0" t="0" r="0" b="0"/>
            <wp:docPr id="474" name="Picture 474" descr="D:\Users\michael.annear\AppData\Local\Microsoft\Windows\Temporary Internet Files\Content.Word\VNRC LO GO CHUAN 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Users\michael.annear\AppData\Local\Microsoft\Windows\Temporary Internet Files\Content.Word\VNRC LO GO CHUAN 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3846" cy="973846"/>
                    </a:xfrm>
                    <a:prstGeom prst="rect">
                      <a:avLst/>
                    </a:prstGeom>
                    <a:noFill/>
                    <a:ln>
                      <a:noFill/>
                    </a:ln>
                  </pic:spPr>
                </pic:pic>
              </a:graphicData>
            </a:graphic>
          </wp:inline>
        </w:drawing>
      </w:r>
    </w:p>
    <w:p w14:paraId="3104D808" w14:textId="77777777" w:rsidR="001D6CEB" w:rsidRDefault="001D6CEB" w:rsidP="001D6CEB">
      <w:pPr>
        <w:spacing w:before="80" w:after="80" w:line="312" w:lineRule="auto"/>
        <w:jc w:val="both"/>
        <w:rPr>
          <w:b/>
          <w:color w:val="000000" w:themeColor="text1"/>
          <w:sz w:val="26"/>
          <w:szCs w:val="26"/>
        </w:rPr>
      </w:pPr>
    </w:p>
    <w:p w14:paraId="21E075D6" w14:textId="77777777" w:rsidR="001D6CEB" w:rsidRPr="002724A4" w:rsidRDefault="001D6CEB" w:rsidP="001D6CEB">
      <w:pPr>
        <w:spacing w:before="80" w:after="80" w:line="312" w:lineRule="auto"/>
        <w:jc w:val="both"/>
        <w:rPr>
          <w:b/>
          <w:color w:val="000000" w:themeColor="text1"/>
          <w:sz w:val="26"/>
          <w:szCs w:val="26"/>
        </w:rPr>
      </w:pPr>
    </w:p>
    <w:p w14:paraId="3B155ECC" w14:textId="77777777" w:rsidR="001D6CEB" w:rsidRDefault="001D6CEB" w:rsidP="001D6CEB">
      <w:pPr>
        <w:spacing w:before="80" w:after="80" w:line="312" w:lineRule="auto"/>
        <w:jc w:val="both"/>
        <w:rPr>
          <w:b/>
          <w:color w:val="000000" w:themeColor="text1"/>
          <w:sz w:val="26"/>
          <w:szCs w:val="26"/>
        </w:rPr>
      </w:pPr>
    </w:p>
    <w:p w14:paraId="3DE27999" w14:textId="77777777" w:rsidR="001D6CEB" w:rsidRPr="00A95F02" w:rsidRDefault="001D6CEB" w:rsidP="001D6CEB">
      <w:pPr>
        <w:spacing w:before="80" w:after="80" w:line="312" w:lineRule="auto"/>
        <w:jc w:val="both"/>
        <w:rPr>
          <w:b/>
          <w:color w:val="000000" w:themeColor="text1"/>
          <w:sz w:val="26"/>
          <w:szCs w:val="26"/>
        </w:rPr>
      </w:pPr>
    </w:p>
    <w:p w14:paraId="345FB2FB" w14:textId="77777777" w:rsidR="001D6CEB" w:rsidRPr="00082EDB" w:rsidRDefault="00211098" w:rsidP="00C36E97">
      <w:pPr>
        <w:spacing w:before="80" w:after="80" w:line="312" w:lineRule="auto"/>
        <w:jc w:val="center"/>
        <w:rPr>
          <w:b/>
          <w:bCs/>
          <w:color w:val="FF0000"/>
          <w:sz w:val="36"/>
          <w:szCs w:val="36"/>
        </w:rPr>
      </w:pPr>
      <w:r>
        <w:rPr>
          <w:b/>
          <w:bCs/>
          <w:color w:val="FF0000"/>
          <w:sz w:val="36"/>
          <w:szCs w:val="36"/>
        </w:rPr>
        <w:t>TÀI LIỆU HƯỚNG DẪN</w:t>
      </w:r>
    </w:p>
    <w:p w14:paraId="56621D33" w14:textId="77777777" w:rsidR="001D6CEB" w:rsidRPr="00211098" w:rsidRDefault="00211098" w:rsidP="00C36E97">
      <w:pPr>
        <w:spacing w:before="80" w:after="80" w:line="312" w:lineRule="auto"/>
        <w:jc w:val="center"/>
        <w:rPr>
          <w:b/>
          <w:bCs/>
          <w:color w:val="FF0000"/>
          <w:sz w:val="48"/>
          <w:szCs w:val="48"/>
        </w:rPr>
      </w:pPr>
      <w:r w:rsidRPr="00211098">
        <w:rPr>
          <w:b/>
          <w:bCs/>
          <w:color w:val="FF0000"/>
          <w:sz w:val="48"/>
          <w:szCs w:val="48"/>
        </w:rPr>
        <w:t xml:space="preserve">THỰC HIỆN </w:t>
      </w:r>
      <w:r w:rsidR="001D6CEB" w:rsidRPr="00211098">
        <w:rPr>
          <w:b/>
          <w:bCs/>
          <w:color w:val="FF0000"/>
          <w:sz w:val="48"/>
          <w:szCs w:val="48"/>
          <w:lang w:val="vi-VN"/>
        </w:rPr>
        <w:t>CỘNG ĐỒNG AN TOÀN</w:t>
      </w:r>
      <w:r w:rsidRPr="00211098">
        <w:rPr>
          <w:b/>
          <w:bCs/>
          <w:color w:val="FF0000"/>
          <w:sz w:val="48"/>
          <w:szCs w:val="48"/>
        </w:rPr>
        <w:t xml:space="preserve"> CỦA HỘI CHỮ THẬP ĐỎ VIỆT NAM</w:t>
      </w:r>
    </w:p>
    <w:p w14:paraId="0D071B73" w14:textId="77777777" w:rsidR="00211098" w:rsidRPr="00082EDB" w:rsidRDefault="00211098" w:rsidP="00C36E97">
      <w:pPr>
        <w:spacing w:before="80" w:after="80" w:line="312" w:lineRule="auto"/>
        <w:jc w:val="center"/>
        <w:rPr>
          <w:b/>
          <w:bCs/>
          <w:color w:val="FF0000"/>
          <w:sz w:val="36"/>
          <w:szCs w:val="36"/>
        </w:rPr>
      </w:pPr>
      <w:r>
        <w:rPr>
          <w:b/>
          <w:bCs/>
          <w:color w:val="FF0000"/>
          <w:sz w:val="36"/>
          <w:szCs w:val="36"/>
        </w:rPr>
        <w:t>(SỬA ĐỔI)</w:t>
      </w:r>
    </w:p>
    <w:p w14:paraId="64B4D029" w14:textId="77777777" w:rsidR="001D6CEB" w:rsidRPr="00082EDB" w:rsidRDefault="001D6CEB" w:rsidP="001D6CEB">
      <w:pPr>
        <w:spacing w:before="80" w:after="80" w:line="312" w:lineRule="auto"/>
        <w:jc w:val="center"/>
        <w:rPr>
          <w:b/>
          <w:bCs/>
          <w:color w:val="FF0000"/>
          <w:sz w:val="36"/>
          <w:szCs w:val="36"/>
        </w:rPr>
      </w:pPr>
    </w:p>
    <w:p w14:paraId="07A29661" w14:textId="77777777" w:rsidR="001D6CEB" w:rsidRPr="002A6941" w:rsidRDefault="001D6CEB" w:rsidP="001D6CEB">
      <w:pPr>
        <w:spacing w:before="80" w:after="80" w:line="312" w:lineRule="auto"/>
        <w:jc w:val="center"/>
        <w:rPr>
          <w:color w:val="5B9BD5" w:themeColor="accent1"/>
          <w:sz w:val="26"/>
          <w:szCs w:val="26"/>
          <w:lang w:val="vi-VN"/>
        </w:rPr>
      </w:pPr>
    </w:p>
    <w:p w14:paraId="4088EF4C" w14:textId="77777777" w:rsidR="00871113" w:rsidRDefault="001D6CEB" w:rsidP="001D6CEB">
      <w:pPr>
        <w:keepNext/>
        <w:spacing w:before="80" w:after="80" w:line="312" w:lineRule="auto"/>
        <w:jc w:val="center"/>
        <w:rPr>
          <w:b/>
          <w:color w:val="385623" w:themeColor="accent6" w:themeShade="80"/>
          <w:sz w:val="28"/>
          <w:szCs w:val="28"/>
        </w:rPr>
      </w:pPr>
      <w:r w:rsidRPr="00211098">
        <w:rPr>
          <w:b/>
          <w:color w:val="385623" w:themeColor="accent6" w:themeShade="80"/>
          <w:sz w:val="28"/>
          <w:szCs w:val="28"/>
          <w:lang w:val="vi-VN"/>
        </w:rPr>
        <w:t>DỰ ÁN “</w:t>
      </w:r>
      <w:r w:rsidRPr="00211098">
        <w:rPr>
          <w:b/>
          <w:color w:val="385623" w:themeColor="accent6" w:themeShade="80"/>
          <w:sz w:val="28"/>
          <w:szCs w:val="28"/>
        </w:rPr>
        <w:t>NÂNG CAO NĂNG LỰC</w:t>
      </w:r>
      <w:r w:rsidR="00211098" w:rsidRPr="00211098">
        <w:rPr>
          <w:b/>
          <w:color w:val="385623" w:themeColor="accent6" w:themeShade="80"/>
          <w:sz w:val="28"/>
          <w:szCs w:val="28"/>
        </w:rPr>
        <w:t xml:space="preserve"> TỔ CHỨC VÀ KHẢ NĂNG </w:t>
      </w:r>
    </w:p>
    <w:p w14:paraId="218C1678" w14:textId="77777777" w:rsidR="00871113" w:rsidRDefault="00211098" w:rsidP="001D6CEB">
      <w:pPr>
        <w:keepNext/>
        <w:spacing w:before="80" w:after="80" w:line="312" w:lineRule="auto"/>
        <w:jc w:val="center"/>
        <w:rPr>
          <w:b/>
          <w:color w:val="385623" w:themeColor="accent6" w:themeShade="80"/>
          <w:sz w:val="28"/>
          <w:szCs w:val="28"/>
        </w:rPr>
      </w:pPr>
      <w:r w:rsidRPr="00211098">
        <w:rPr>
          <w:b/>
          <w:color w:val="385623" w:themeColor="accent6" w:themeShade="80"/>
          <w:sz w:val="28"/>
          <w:szCs w:val="28"/>
        </w:rPr>
        <w:t xml:space="preserve">SẴN SÀNG </w:t>
      </w:r>
      <w:r w:rsidR="001D6CEB" w:rsidRPr="00211098">
        <w:rPr>
          <w:b/>
          <w:color w:val="385623" w:themeColor="accent6" w:themeShade="80"/>
          <w:sz w:val="28"/>
          <w:szCs w:val="28"/>
        </w:rPr>
        <w:t>ỨNG PHÓ</w:t>
      </w:r>
      <w:r w:rsidRPr="00211098">
        <w:rPr>
          <w:b/>
          <w:color w:val="385623" w:themeColor="accent6" w:themeShade="80"/>
          <w:sz w:val="28"/>
          <w:szCs w:val="28"/>
        </w:rPr>
        <w:t xml:space="preserve"> VỚI THIÊN TAI </w:t>
      </w:r>
      <w:r w:rsidR="001D6CEB" w:rsidRPr="00211098">
        <w:rPr>
          <w:b/>
          <w:color w:val="385623" w:themeColor="accent6" w:themeShade="80"/>
          <w:sz w:val="28"/>
          <w:szCs w:val="28"/>
        </w:rPr>
        <w:t xml:space="preserve">CỦA </w:t>
      </w:r>
    </w:p>
    <w:p w14:paraId="036FC6C8" w14:textId="6051147E" w:rsidR="001D6CEB" w:rsidRPr="00211098" w:rsidRDefault="001D6CEB" w:rsidP="001D6CEB">
      <w:pPr>
        <w:keepNext/>
        <w:spacing w:before="80" w:after="80" w:line="312" w:lineRule="auto"/>
        <w:jc w:val="center"/>
        <w:rPr>
          <w:b/>
          <w:color w:val="385623" w:themeColor="accent6" w:themeShade="80"/>
          <w:sz w:val="28"/>
          <w:szCs w:val="28"/>
        </w:rPr>
      </w:pPr>
      <w:r w:rsidRPr="00211098">
        <w:rPr>
          <w:b/>
          <w:color w:val="385623" w:themeColor="accent6" w:themeShade="80"/>
          <w:sz w:val="28"/>
          <w:szCs w:val="28"/>
        </w:rPr>
        <w:t>HỘI CHỮ THẬP ĐỎ VIỆT NAM</w:t>
      </w:r>
      <w:r w:rsidRPr="00211098">
        <w:rPr>
          <w:b/>
          <w:color w:val="385623" w:themeColor="accent6" w:themeShade="80"/>
          <w:sz w:val="28"/>
          <w:szCs w:val="28"/>
          <w:lang w:val="vi-VN"/>
        </w:rPr>
        <w:t>”</w:t>
      </w:r>
    </w:p>
    <w:p w14:paraId="72299B54" w14:textId="77777777" w:rsidR="001D6CEB" w:rsidRPr="00A95F02" w:rsidRDefault="001D6CEB" w:rsidP="001D6CEB">
      <w:pPr>
        <w:keepNext/>
        <w:spacing w:before="80" w:after="80" w:line="312" w:lineRule="auto"/>
        <w:jc w:val="center"/>
        <w:rPr>
          <w:b/>
          <w:color w:val="000000" w:themeColor="text1"/>
          <w:sz w:val="26"/>
          <w:szCs w:val="26"/>
        </w:rPr>
      </w:pPr>
    </w:p>
    <w:p w14:paraId="4138D9F4" w14:textId="77777777" w:rsidR="001D6CEB" w:rsidRDefault="001D6CEB" w:rsidP="001D6CEB">
      <w:pPr>
        <w:spacing w:before="80" w:after="80" w:line="312" w:lineRule="auto"/>
        <w:jc w:val="center"/>
        <w:rPr>
          <w:b/>
          <w:color w:val="385623" w:themeColor="accent6" w:themeShade="80"/>
          <w:sz w:val="26"/>
          <w:szCs w:val="26"/>
        </w:rPr>
      </w:pPr>
    </w:p>
    <w:p w14:paraId="3D0E49F8" w14:textId="77777777" w:rsidR="001D6CEB" w:rsidRDefault="001D6CEB" w:rsidP="001D6CEB">
      <w:pPr>
        <w:spacing w:before="80" w:after="80" w:line="312" w:lineRule="auto"/>
        <w:jc w:val="center"/>
        <w:rPr>
          <w:b/>
          <w:color w:val="385623" w:themeColor="accent6" w:themeShade="80"/>
          <w:sz w:val="26"/>
          <w:szCs w:val="26"/>
        </w:rPr>
      </w:pPr>
    </w:p>
    <w:p w14:paraId="6838913F" w14:textId="77777777" w:rsidR="001D6CEB" w:rsidRDefault="001D6CEB" w:rsidP="001D6CEB">
      <w:pPr>
        <w:spacing w:before="80" w:after="80" w:line="312" w:lineRule="auto"/>
        <w:jc w:val="center"/>
        <w:rPr>
          <w:b/>
          <w:color w:val="385623" w:themeColor="accent6" w:themeShade="80"/>
          <w:sz w:val="26"/>
          <w:szCs w:val="26"/>
        </w:rPr>
      </w:pPr>
    </w:p>
    <w:p w14:paraId="5D291C24" w14:textId="77777777" w:rsidR="001D6CEB" w:rsidRDefault="001D6CEB" w:rsidP="001D6CEB">
      <w:pPr>
        <w:spacing w:before="80" w:after="80" w:line="312" w:lineRule="auto"/>
        <w:jc w:val="center"/>
        <w:rPr>
          <w:b/>
          <w:color w:val="385623" w:themeColor="accent6" w:themeShade="80"/>
          <w:sz w:val="26"/>
          <w:szCs w:val="26"/>
        </w:rPr>
      </w:pPr>
    </w:p>
    <w:p w14:paraId="0D296D65" w14:textId="77777777" w:rsidR="001D6CEB" w:rsidRDefault="001D6CEB" w:rsidP="001D6CEB">
      <w:pPr>
        <w:spacing w:before="80" w:after="80" w:line="312" w:lineRule="auto"/>
        <w:jc w:val="center"/>
        <w:rPr>
          <w:b/>
          <w:color w:val="385623" w:themeColor="accent6" w:themeShade="80"/>
          <w:sz w:val="26"/>
          <w:szCs w:val="26"/>
        </w:rPr>
      </w:pPr>
    </w:p>
    <w:p w14:paraId="095666C7" w14:textId="77777777" w:rsidR="001D6CEB" w:rsidRDefault="001D6CEB" w:rsidP="001D6CEB">
      <w:pPr>
        <w:spacing w:before="80" w:after="80" w:line="312" w:lineRule="auto"/>
        <w:jc w:val="center"/>
        <w:rPr>
          <w:b/>
          <w:color w:val="385623" w:themeColor="accent6" w:themeShade="80"/>
          <w:sz w:val="26"/>
          <w:szCs w:val="26"/>
        </w:rPr>
      </w:pPr>
    </w:p>
    <w:p w14:paraId="52B1A4C7" w14:textId="77777777" w:rsidR="001D6CEB" w:rsidRDefault="001D6CEB" w:rsidP="001D6CEB">
      <w:pPr>
        <w:spacing w:before="80" w:after="80" w:line="312" w:lineRule="auto"/>
        <w:jc w:val="center"/>
        <w:rPr>
          <w:b/>
          <w:color w:val="385623" w:themeColor="accent6" w:themeShade="80"/>
          <w:sz w:val="26"/>
          <w:szCs w:val="26"/>
        </w:rPr>
      </w:pPr>
    </w:p>
    <w:p w14:paraId="598D1835" w14:textId="77777777" w:rsidR="00871113" w:rsidRDefault="00871113" w:rsidP="001D6CEB">
      <w:pPr>
        <w:jc w:val="center"/>
        <w:rPr>
          <w:b/>
          <w:color w:val="385623" w:themeColor="accent6" w:themeShade="80"/>
          <w:sz w:val="26"/>
          <w:szCs w:val="26"/>
        </w:rPr>
      </w:pPr>
    </w:p>
    <w:p w14:paraId="20CFDDA4" w14:textId="77777777" w:rsidR="00177574" w:rsidRDefault="00177574" w:rsidP="001D6CEB">
      <w:pPr>
        <w:jc w:val="center"/>
        <w:rPr>
          <w:b/>
          <w:color w:val="385623" w:themeColor="accent6" w:themeShade="80"/>
          <w:sz w:val="26"/>
          <w:szCs w:val="26"/>
        </w:rPr>
      </w:pPr>
    </w:p>
    <w:p w14:paraId="38A58029" w14:textId="77777777" w:rsidR="00177574" w:rsidRDefault="00177574" w:rsidP="001D6CEB">
      <w:pPr>
        <w:jc w:val="center"/>
        <w:rPr>
          <w:b/>
          <w:color w:val="385623" w:themeColor="accent6" w:themeShade="80"/>
          <w:sz w:val="26"/>
          <w:szCs w:val="26"/>
        </w:rPr>
      </w:pPr>
    </w:p>
    <w:p w14:paraId="6C57426A" w14:textId="77777777" w:rsidR="00177574" w:rsidRDefault="00177574" w:rsidP="001D6CEB">
      <w:pPr>
        <w:jc w:val="center"/>
        <w:rPr>
          <w:b/>
          <w:color w:val="385623" w:themeColor="accent6" w:themeShade="80"/>
          <w:sz w:val="26"/>
          <w:szCs w:val="26"/>
        </w:rPr>
      </w:pPr>
    </w:p>
    <w:p w14:paraId="76B457C7" w14:textId="77777777" w:rsidR="00177574" w:rsidRDefault="00177574" w:rsidP="001D6CEB">
      <w:pPr>
        <w:jc w:val="center"/>
        <w:rPr>
          <w:b/>
          <w:color w:val="385623" w:themeColor="accent6" w:themeShade="80"/>
          <w:sz w:val="26"/>
          <w:szCs w:val="26"/>
        </w:rPr>
      </w:pPr>
    </w:p>
    <w:p w14:paraId="040B40E3" w14:textId="14E68019" w:rsidR="00D77CA5" w:rsidRDefault="001D6CEB" w:rsidP="001D6CEB">
      <w:pPr>
        <w:jc w:val="center"/>
        <w:rPr>
          <w:b/>
          <w:color w:val="385623" w:themeColor="accent6" w:themeShade="80"/>
          <w:sz w:val="26"/>
          <w:szCs w:val="26"/>
        </w:rPr>
      </w:pPr>
      <w:r w:rsidRPr="002A6941">
        <w:rPr>
          <w:b/>
          <w:color w:val="385623" w:themeColor="accent6" w:themeShade="80"/>
          <w:sz w:val="26"/>
          <w:szCs w:val="26"/>
        </w:rPr>
        <w:t xml:space="preserve">Hà Nội, </w:t>
      </w:r>
      <w:r w:rsidR="007F590D">
        <w:rPr>
          <w:b/>
          <w:color w:val="385623" w:themeColor="accent6" w:themeShade="80"/>
          <w:sz w:val="26"/>
          <w:szCs w:val="26"/>
        </w:rPr>
        <w:t>6</w:t>
      </w:r>
      <w:r w:rsidRPr="002A6941">
        <w:rPr>
          <w:b/>
          <w:color w:val="385623" w:themeColor="accent6" w:themeShade="80"/>
          <w:sz w:val="26"/>
          <w:szCs w:val="26"/>
        </w:rPr>
        <w:t>/202</w:t>
      </w:r>
      <w:r>
        <w:rPr>
          <w:b/>
          <w:color w:val="385623" w:themeColor="accent6" w:themeShade="80"/>
          <w:sz w:val="26"/>
          <w:szCs w:val="26"/>
        </w:rPr>
        <w:t>3</w:t>
      </w:r>
    </w:p>
    <w:p w14:paraId="3EC4E8BB" w14:textId="77777777" w:rsidR="00211098" w:rsidRPr="002B5334" w:rsidRDefault="00211098" w:rsidP="00C36E97">
      <w:pPr>
        <w:pStyle w:val="Heading1"/>
        <w:spacing w:before="120" w:after="120" w:line="360" w:lineRule="exact"/>
        <w:jc w:val="center"/>
        <w:rPr>
          <w:rFonts w:ascii="Times New Roman" w:hAnsi="Times New Roman" w:cs="Times New Roman"/>
          <w:b/>
          <w:color w:val="4472C4" w:themeColor="accent5"/>
          <w:sz w:val="26"/>
          <w:szCs w:val="26"/>
        </w:rPr>
      </w:pPr>
      <w:bookmarkStart w:id="0" w:name="_Toc136351638"/>
      <w:r w:rsidRPr="002B5334">
        <w:rPr>
          <w:rFonts w:ascii="Times New Roman" w:hAnsi="Times New Roman" w:cs="Times New Roman"/>
          <w:b/>
          <w:color w:val="4472C4" w:themeColor="accent5"/>
          <w:sz w:val="26"/>
          <w:szCs w:val="26"/>
        </w:rPr>
        <w:lastRenderedPageBreak/>
        <w:t>LỜI NÓI ĐẦU</w:t>
      </w:r>
      <w:bookmarkEnd w:id="0"/>
    </w:p>
    <w:p w14:paraId="2321247A" w14:textId="77777777" w:rsidR="00CA7A95" w:rsidRPr="004E6CD6" w:rsidRDefault="00CA7A95" w:rsidP="002B5334">
      <w:pPr>
        <w:spacing w:before="120" w:after="120" w:line="360" w:lineRule="exact"/>
        <w:ind w:firstLine="720"/>
        <w:jc w:val="both"/>
        <w:rPr>
          <w:i/>
          <w:color w:val="4472C4" w:themeColor="accent5"/>
          <w:sz w:val="26"/>
          <w:szCs w:val="26"/>
        </w:rPr>
      </w:pPr>
      <w:r w:rsidRPr="004E6CD6">
        <w:rPr>
          <w:i/>
          <w:color w:val="4472C4" w:themeColor="accent5"/>
          <w:sz w:val="26"/>
          <w:szCs w:val="26"/>
        </w:rPr>
        <w:t>Xây dựng một cộng đồng an toàn hay một xã hội an toàn theo nghĩa rộng có khả năng tự cường trước những tác động bất lợi của thiên tai, thảm họa đã và đang là tiếp cận phù hợp hiện nay trên thế giới. Tác động của biến đổi khí hậu và phát triển kinh tế - xã hội</w:t>
      </w:r>
      <w:r w:rsidR="006712DB" w:rsidRPr="004E6CD6">
        <w:rPr>
          <w:i/>
          <w:color w:val="4472C4" w:themeColor="accent5"/>
          <w:sz w:val="26"/>
          <w:szCs w:val="26"/>
        </w:rPr>
        <w:t xml:space="preserve"> cùng với gia tăng dân sốđã và đang làm tăng </w:t>
      </w:r>
      <w:r w:rsidRPr="004E6CD6">
        <w:rPr>
          <w:i/>
          <w:color w:val="4472C4" w:themeColor="accent5"/>
          <w:sz w:val="26"/>
          <w:szCs w:val="26"/>
        </w:rPr>
        <w:t xml:space="preserve">mức độ rủi ro đối với con người. Cộng đồng tự cường được chuẩn bị </w:t>
      </w:r>
      <w:r w:rsidR="006712DB" w:rsidRPr="004E6CD6">
        <w:rPr>
          <w:i/>
          <w:color w:val="4472C4" w:themeColor="accent5"/>
          <w:sz w:val="26"/>
          <w:szCs w:val="26"/>
        </w:rPr>
        <w:t xml:space="preserve">về nhận thức và </w:t>
      </w:r>
      <w:r w:rsidRPr="004E6CD6">
        <w:rPr>
          <w:i/>
          <w:color w:val="4472C4" w:themeColor="accent5"/>
          <w:sz w:val="26"/>
          <w:szCs w:val="26"/>
        </w:rPr>
        <w:t xml:space="preserve">năng lực, chủ động </w:t>
      </w:r>
      <w:r w:rsidR="006712DB" w:rsidRPr="004E6CD6">
        <w:rPr>
          <w:i/>
          <w:color w:val="4472C4" w:themeColor="accent5"/>
          <w:sz w:val="26"/>
          <w:szCs w:val="26"/>
        </w:rPr>
        <w:t xml:space="preserve">các biện pháp </w:t>
      </w:r>
      <w:r w:rsidRPr="004E6CD6">
        <w:rPr>
          <w:i/>
          <w:color w:val="4472C4" w:themeColor="accent5"/>
          <w:sz w:val="26"/>
          <w:szCs w:val="26"/>
        </w:rPr>
        <w:t xml:space="preserve">phòng ngừa, giảm thiểu thiệt hại, </w:t>
      </w:r>
      <w:proofErr w:type="gramStart"/>
      <w:r w:rsidRPr="004E6CD6">
        <w:rPr>
          <w:i/>
          <w:color w:val="4472C4" w:themeColor="accent5"/>
          <w:sz w:val="26"/>
          <w:szCs w:val="26"/>
        </w:rPr>
        <w:t>an</w:t>
      </w:r>
      <w:proofErr w:type="gramEnd"/>
      <w:r w:rsidRPr="004E6CD6">
        <w:rPr>
          <w:i/>
          <w:color w:val="4472C4" w:themeColor="accent5"/>
          <w:sz w:val="26"/>
          <w:szCs w:val="26"/>
        </w:rPr>
        <w:t xml:space="preserve"> toàn trước tác động của thiên tai, thảm họa</w:t>
      </w:r>
      <w:r w:rsidR="00E365FD">
        <w:rPr>
          <w:i/>
          <w:color w:val="4472C4" w:themeColor="accent5"/>
          <w:sz w:val="26"/>
          <w:szCs w:val="26"/>
        </w:rPr>
        <w:t xml:space="preserve"> khixảy</w:t>
      </w:r>
      <w:r w:rsidRPr="004E6CD6">
        <w:rPr>
          <w:i/>
          <w:color w:val="4472C4" w:themeColor="accent5"/>
          <w:sz w:val="26"/>
          <w:szCs w:val="26"/>
        </w:rPr>
        <w:t xml:space="preserve"> ra. Trong những năm qua, Hội Chữ thập đỏ Việt Nam đã tham gia tích cực, có hiệu quả trong công tác phòng</w:t>
      </w:r>
      <w:r w:rsidR="00E365FD">
        <w:rPr>
          <w:i/>
          <w:color w:val="4472C4" w:themeColor="accent5"/>
          <w:sz w:val="26"/>
          <w:szCs w:val="26"/>
        </w:rPr>
        <w:t>,</w:t>
      </w:r>
      <w:r w:rsidRPr="004E6CD6">
        <w:rPr>
          <w:i/>
          <w:color w:val="4472C4" w:themeColor="accent5"/>
          <w:sz w:val="26"/>
          <w:szCs w:val="26"/>
        </w:rPr>
        <w:t xml:space="preserve"> chống thiên tai từ Trung ương xuống địa phương và đã được Chính quyền các cấp ghi nhận, đánh giá cao. </w:t>
      </w:r>
      <w:r w:rsidR="00A725ED">
        <w:rPr>
          <w:i/>
          <w:color w:val="4472C4" w:themeColor="accent5"/>
          <w:sz w:val="26"/>
          <w:szCs w:val="26"/>
        </w:rPr>
        <w:t>Từ n</w:t>
      </w:r>
      <w:r w:rsidRPr="004E6CD6">
        <w:rPr>
          <w:i/>
          <w:color w:val="4472C4" w:themeColor="accent5"/>
          <w:sz w:val="26"/>
          <w:szCs w:val="26"/>
        </w:rPr>
        <w:t>ăm 2011, Trung ương Hội đã ký biên bản ghi nhớ hợ</w:t>
      </w:r>
      <w:r w:rsidR="00A725ED">
        <w:rPr>
          <w:i/>
          <w:color w:val="4472C4" w:themeColor="accent5"/>
          <w:sz w:val="26"/>
          <w:szCs w:val="26"/>
        </w:rPr>
        <w:t>p tác với Ban Chỉ đạo Quốc gia</w:t>
      </w:r>
      <w:r w:rsidRPr="004E6CD6">
        <w:rPr>
          <w:i/>
          <w:color w:val="4472C4" w:themeColor="accent5"/>
          <w:sz w:val="26"/>
          <w:szCs w:val="26"/>
        </w:rPr>
        <w:t xml:space="preserve"> về Phòng, chống thiên tai trong việc thực hiện Đề án </w:t>
      </w:r>
      <w:r w:rsidR="00A725ED">
        <w:rPr>
          <w:i/>
          <w:color w:val="4472C4" w:themeColor="accent5"/>
          <w:sz w:val="26"/>
          <w:szCs w:val="26"/>
        </w:rPr>
        <w:t>“nâng cao nhận thức cộng đồng và quản lý rủi ro thiên tai dựa vào cộng đồng”</w:t>
      </w:r>
      <w:r w:rsidRPr="004E6CD6">
        <w:rPr>
          <w:i/>
          <w:color w:val="4472C4" w:themeColor="accent5"/>
          <w:sz w:val="26"/>
          <w:szCs w:val="26"/>
        </w:rPr>
        <w:t xml:space="preserve"> của Chính phủ. Từ đó đến nay, Hội đã ban hành nhiều tài liệu hướng dẫn, đẩy mạnh công tác truyền thông, </w:t>
      </w:r>
      <w:r w:rsidR="006712DB" w:rsidRPr="004E6CD6">
        <w:rPr>
          <w:i/>
          <w:color w:val="4472C4" w:themeColor="accent5"/>
          <w:sz w:val="26"/>
          <w:szCs w:val="26"/>
        </w:rPr>
        <w:t xml:space="preserve">tập huấn, </w:t>
      </w:r>
      <w:r w:rsidRPr="004E6CD6">
        <w:rPr>
          <w:i/>
          <w:color w:val="4472C4" w:themeColor="accent5"/>
          <w:sz w:val="26"/>
          <w:szCs w:val="26"/>
        </w:rPr>
        <w:t>phát triển các mô hình, phong trào để nâng cao năng lực</w:t>
      </w:r>
      <w:r w:rsidR="006712DB" w:rsidRPr="004E6CD6">
        <w:rPr>
          <w:i/>
          <w:color w:val="4472C4" w:themeColor="accent5"/>
          <w:sz w:val="26"/>
          <w:szCs w:val="26"/>
        </w:rPr>
        <w:t xml:space="preserve"> phòng, chống thiên tai, thảm họa</w:t>
      </w:r>
      <w:r w:rsidRPr="004E6CD6">
        <w:rPr>
          <w:i/>
          <w:color w:val="4472C4" w:themeColor="accent5"/>
          <w:sz w:val="26"/>
          <w:szCs w:val="26"/>
        </w:rPr>
        <w:t xml:space="preserve">, đặc biệt ở cấp cộng đồng. </w:t>
      </w:r>
    </w:p>
    <w:p w14:paraId="49812E4B" w14:textId="77777777" w:rsidR="00CA7A95" w:rsidRPr="0088647E" w:rsidRDefault="00CA7A95" w:rsidP="002B5334">
      <w:pPr>
        <w:spacing w:before="120" w:after="120" w:line="360" w:lineRule="exact"/>
        <w:ind w:firstLine="720"/>
        <w:jc w:val="both"/>
        <w:rPr>
          <w:i/>
          <w:color w:val="4472C4" w:themeColor="accent5"/>
          <w:sz w:val="26"/>
          <w:szCs w:val="26"/>
        </w:rPr>
      </w:pPr>
      <w:r w:rsidRPr="004E6CD6">
        <w:rPr>
          <w:i/>
          <w:color w:val="4472C4" w:themeColor="accent5"/>
          <w:sz w:val="26"/>
          <w:szCs w:val="26"/>
        </w:rPr>
        <w:t>Trung ương Hội Chữ thập đỏ Việt Nam đã ban hành Hướng dẫn số 375/HD-TƯHCTĐ</w:t>
      </w:r>
      <w:r w:rsidR="004E6CD6" w:rsidRPr="004E6CD6">
        <w:rPr>
          <w:i/>
          <w:color w:val="4472C4" w:themeColor="accent5"/>
          <w:sz w:val="26"/>
          <w:szCs w:val="26"/>
        </w:rPr>
        <w:t xml:space="preserve"> ngày 28/12/2018</w:t>
      </w:r>
      <w:r w:rsidRPr="004E6CD6">
        <w:rPr>
          <w:i/>
          <w:color w:val="4472C4" w:themeColor="accent5"/>
          <w:sz w:val="26"/>
          <w:szCs w:val="26"/>
        </w:rPr>
        <w:t xml:space="preserve"> về việc “triển khai thực hiện mô hình cộng đồng an toàn” đến 14 tỉnh, thành Hội trong cả nước.</w:t>
      </w:r>
      <w:r w:rsidR="00A725ED">
        <w:rPr>
          <w:i/>
          <w:color w:val="4472C4" w:themeColor="accent5"/>
          <w:sz w:val="26"/>
          <w:szCs w:val="26"/>
        </w:rPr>
        <w:t xml:space="preserve"> Dự án “nâng cao năng lực ứng phó thảm họa và sơ cấp cứu của Hội Chữ thập đỏ” do Hội Chữ thập đỏ Trung Quốc tài trợ đã biên soạn và phát hành </w:t>
      </w:r>
      <w:r w:rsidR="000D2A34">
        <w:rPr>
          <w:i/>
          <w:color w:val="4472C4" w:themeColor="accent5"/>
          <w:sz w:val="26"/>
          <w:szCs w:val="26"/>
        </w:rPr>
        <w:t>tháng 6/</w:t>
      </w:r>
      <w:r w:rsidR="00A725ED">
        <w:rPr>
          <w:i/>
          <w:color w:val="4472C4" w:themeColor="accent5"/>
          <w:sz w:val="26"/>
          <w:szCs w:val="26"/>
        </w:rPr>
        <w:t>2020 tài liệu hướng dẫn thực hiện cộng đồng an toàn của Hội Chữ thập đỏ Việt Nam. Sau khi nhận được các tài liệu hướng dẫn trên c</w:t>
      </w:r>
      <w:r w:rsidRPr="004E6CD6">
        <w:rPr>
          <w:i/>
          <w:color w:val="4472C4" w:themeColor="accent5"/>
          <w:sz w:val="26"/>
          <w:szCs w:val="26"/>
        </w:rPr>
        <w:t xml:space="preserve">ác tỉnh đã lựa chọn các địa phương để lập kế hoạch xây dựng mô hình cộng đồng an toàn cấp xã. Một số hoạt động đã được triển khai cùng với các kế hoạch, chương trình của địa phương như: Chương trình Mục tiêu Quốc gia xây dựng nông thôn mới, Chương trình xóa đói, giảm nghèo, </w:t>
      </w:r>
      <w:r w:rsidR="000D2A34">
        <w:rPr>
          <w:i/>
          <w:color w:val="4472C4" w:themeColor="accent5"/>
          <w:sz w:val="26"/>
          <w:szCs w:val="26"/>
        </w:rPr>
        <w:t xml:space="preserve">các chương trình </w:t>
      </w:r>
      <w:r w:rsidRPr="004E6CD6">
        <w:rPr>
          <w:i/>
          <w:color w:val="4472C4" w:themeColor="accent5"/>
          <w:sz w:val="26"/>
          <w:szCs w:val="26"/>
        </w:rPr>
        <w:t xml:space="preserve">lồng ghép </w:t>
      </w:r>
      <w:r w:rsidR="000D2A34">
        <w:rPr>
          <w:i/>
          <w:color w:val="4472C4" w:themeColor="accent5"/>
          <w:sz w:val="26"/>
          <w:szCs w:val="26"/>
        </w:rPr>
        <w:t>trong</w:t>
      </w:r>
      <w:r w:rsidRPr="004E6CD6">
        <w:rPr>
          <w:i/>
          <w:color w:val="4472C4" w:themeColor="accent5"/>
          <w:sz w:val="26"/>
          <w:szCs w:val="26"/>
        </w:rPr>
        <w:t xml:space="preserve"> kế hoạch phát triển kinh tế - x</w:t>
      </w:r>
      <w:r w:rsidR="00A725ED">
        <w:rPr>
          <w:i/>
          <w:color w:val="4472C4" w:themeColor="accent5"/>
          <w:sz w:val="26"/>
          <w:szCs w:val="26"/>
        </w:rPr>
        <w:t>ã hội. Sau gần 5 năm thực hiện</w:t>
      </w:r>
      <w:r w:rsidR="000D2A34">
        <w:rPr>
          <w:i/>
          <w:color w:val="4472C4" w:themeColor="accent5"/>
          <w:sz w:val="26"/>
          <w:szCs w:val="26"/>
        </w:rPr>
        <w:t xml:space="preserve"> đã có 11/14 tỉnh thí điểm gửi báo cáo về Trung ương Hội. </w:t>
      </w:r>
      <w:r w:rsidR="004F4203">
        <w:rPr>
          <w:i/>
          <w:color w:val="4472C4" w:themeColor="accent5"/>
          <w:sz w:val="26"/>
          <w:szCs w:val="26"/>
        </w:rPr>
        <w:t>Qua đó rút ra một số nhận xét</w:t>
      </w:r>
      <w:r w:rsidR="005456D4">
        <w:rPr>
          <w:i/>
          <w:color w:val="4472C4" w:themeColor="accent5"/>
          <w:sz w:val="26"/>
          <w:szCs w:val="26"/>
        </w:rPr>
        <w:t xml:space="preserve"> như</w:t>
      </w:r>
      <w:r w:rsidR="004F4203">
        <w:rPr>
          <w:i/>
          <w:color w:val="4472C4" w:themeColor="accent5"/>
          <w:sz w:val="26"/>
          <w:szCs w:val="26"/>
        </w:rPr>
        <w:t xml:space="preserve"> sau</w:t>
      </w:r>
      <w:r w:rsidR="005456D4">
        <w:rPr>
          <w:i/>
          <w:color w:val="4472C4" w:themeColor="accent5"/>
          <w:sz w:val="26"/>
          <w:szCs w:val="26"/>
        </w:rPr>
        <w:t>:</w:t>
      </w:r>
    </w:p>
    <w:p w14:paraId="7BD9C224" w14:textId="77777777" w:rsidR="000D2A34" w:rsidRPr="0088647E" w:rsidRDefault="005456D4" w:rsidP="002B5334">
      <w:pPr>
        <w:pStyle w:val="ListParagraph"/>
        <w:numPr>
          <w:ilvl w:val="0"/>
          <w:numId w:val="25"/>
        </w:numPr>
        <w:spacing w:before="120" w:after="120" w:line="360" w:lineRule="exact"/>
        <w:jc w:val="both"/>
        <w:rPr>
          <w:i/>
          <w:color w:val="4472C4" w:themeColor="accent5"/>
          <w:sz w:val="26"/>
          <w:szCs w:val="26"/>
        </w:rPr>
      </w:pPr>
      <w:r w:rsidRPr="0088647E">
        <w:rPr>
          <w:i/>
          <w:color w:val="4472C4" w:themeColor="accent5"/>
          <w:sz w:val="26"/>
          <w:szCs w:val="26"/>
        </w:rPr>
        <w:t>M</w:t>
      </w:r>
      <w:r w:rsidR="000D2A34" w:rsidRPr="0088647E">
        <w:rPr>
          <w:i/>
          <w:color w:val="4472C4" w:themeColor="accent5"/>
          <w:sz w:val="26"/>
          <w:szCs w:val="26"/>
        </w:rPr>
        <w:t>ô hình c</w:t>
      </w:r>
      <w:r w:rsidR="004855E7">
        <w:rPr>
          <w:i/>
          <w:color w:val="4472C4" w:themeColor="accent5"/>
          <w:sz w:val="26"/>
          <w:szCs w:val="26"/>
        </w:rPr>
        <w:t>ộng đồng an toàn Chữ thập đỏ thực hiện tại</w:t>
      </w:r>
      <w:r w:rsidR="000D2A34" w:rsidRPr="0088647E">
        <w:rPr>
          <w:i/>
          <w:color w:val="4472C4" w:themeColor="accent5"/>
          <w:sz w:val="26"/>
          <w:szCs w:val="26"/>
        </w:rPr>
        <w:t xml:space="preserve"> 1 xã thí điểm dựa trên điều lệ hoạt động</w:t>
      </w:r>
      <w:r w:rsidR="00282ECF" w:rsidRPr="0088647E">
        <w:rPr>
          <w:i/>
          <w:color w:val="4472C4" w:themeColor="accent5"/>
          <w:sz w:val="26"/>
          <w:szCs w:val="26"/>
        </w:rPr>
        <w:t>, vai trò</w:t>
      </w:r>
      <w:r w:rsidR="000D2A34" w:rsidRPr="0088647E">
        <w:rPr>
          <w:i/>
          <w:color w:val="4472C4" w:themeColor="accent5"/>
          <w:sz w:val="26"/>
          <w:szCs w:val="26"/>
        </w:rPr>
        <w:t xml:space="preserve"> và nhiệm vụ của </w:t>
      </w:r>
      <w:r w:rsidRPr="0088647E">
        <w:rPr>
          <w:i/>
          <w:color w:val="4472C4" w:themeColor="accent5"/>
          <w:sz w:val="26"/>
          <w:szCs w:val="26"/>
        </w:rPr>
        <w:t xml:space="preserve">Hội </w:t>
      </w:r>
      <w:r w:rsidR="000D2A34" w:rsidRPr="0088647E">
        <w:rPr>
          <w:i/>
          <w:color w:val="4472C4" w:themeColor="accent5"/>
          <w:sz w:val="26"/>
          <w:szCs w:val="26"/>
        </w:rPr>
        <w:t>Chữ thập đỏ thông qua các hoạt động trong 04 tiêu chí</w:t>
      </w:r>
      <w:r w:rsidRPr="0088647E">
        <w:rPr>
          <w:i/>
          <w:color w:val="4472C4" w:themeColor="accent5"/>
          <w:sz w:val="26"/>
          <w:szCs w:val="26"/>
        </w:rPr>
        <w:t xml:space="preserve"> đã khẳng định vị thế của Hội</w:t>
      </w:r>
      <w:r w:rsidR="00282ECF" w:rsidRPr="0088647E">
        <w:rPr>
          <w:i/>
          <w:color w:val="4472C4" w:themeColor="accent5"/>
          <w:sz w:val="26"/>
          <w:szCs w:val="26"/>
        </w:rPr>
        <w:t>, do đó cần tiếp tục triển khai, nhân rộng</w:t>
      </w:r>
      <w:r w:rsidR="000D2A34" w:rsidRPr="0088647E">
        <w:rPr>
          <w:i/>
          <w:color w:val="4472C4" w:themeColor="accent5"/>
          <w:sz w:val="26"/>
          <w:szCs w:val="26"/>
        </w:rPr>
        <w:t>.</w:t>
      </w:r>
    </w:p>
    <w:p w14:paraId="6BF9E98B" w14:textId="3455FBEE" w:rsidR="004F4203" w:rsidRPr="0088647E" w:rsidRDefault="004F4203" w:rsidP="002B5334">
      <w:pPr>
        <w:pStyle w:val="ListParagraph"/>
        <w:numPr>
          <w:ilvl w:val="0"/>
          <w:numId w:val="25"/>
        </w:numPr>
        <w:spacing w:before="120" w:after="120" w:line="360" w:lineRule="exact"/>
        <w:jc w:val="both"/>
        <w:rPr>
          <w:i/>
          <w:color w:val="4472C4" w:themeColor="accent5"/>
          <w:sz w:val="26"/>
          <w:szCs w:val="26"/>
        </w:rPr>
      </w:pPr>
      <w:r w:rsidRPr="0088647E">
        <w:rPr>
          <w:i/>
          <w:color w:val="4472C4" w:themeColor="accent5"/>
          <w:sz w:val="26"/>
          <w:szCs w:val="26"/>
        </w:rPr>
        <w:t>Tổ chức thực hiện tại các tỉnh rất khác nhau như có tỉnh xây dựng kế hoạch thực hiện, tỉnh khác thì chỉ lồng ghép vào các hoạt động</w:t>
      </w:r>
      <w:r w:rsidR="00282ECF" w:rsidRPr="0088647E">
        <w:rPr>
          <w:i/>
          <w:color w:val="4472C4" w:themeColor="accent5"/>
          <w:sz w:val="26"/>
          <w:szCs w:val="26"/>
        </w:rPr>
        <w:t xml:space="preserve"> của Chữ thập đỏ, </w:t>
      </w:r>
      <w:r w:rsidR="00962CCB">
        <w:rPr>
          <w:i/>
          <w:color w:val="4472C4" w:themeColor="accent5"/>
          <w:sz w:val="26"/>
          <w:szCs w:val="26"/>
        </w:rPr>
        <w:t>nhiều</w:t>
      </w:r>
      <w:r w:rsidR="00282ECF" w:rsidRPr="0088647E">
        <w:rPr>
          <w:i/>
          <w:color w:val="4472C4" w:themeColor="accent5"/>
          <w:sz w:val="26"/>
          <w:szCs w:val="26"/>
        </w:rPr>
        <w:t xml:space="preserve"> hoạt động do các ngành khác thực hiện nhưng vẫn được báo cáo</w:t>
      </w:r>
      <w:r w:rsidRPr="0088647E">
        <w:rPr>
          <w:i/>
          <w:color w:val="4472C4" w:themeColor="accent5"/>
          <w:sz w:val="26"/>
          <w:szCs w:val="26"/>
        </w:rPr>
        <w:t xml:space="preserve">; </w:t>
      </w:r>
      <w:r w:rsidR="00282ECF" w:rsidRPr="0088647E">
        <w:rPr>
          <w:i/>
          <w:color w:val="4472C4" w:themeColor="accent5"/>
          <w:sz w:val="26"/>
          <w:szCs w:val="26"/>
        </w:rPr>
        <w:t xml:space="preserve">một số Tỉnh hội </w:t>
      </w:r>
      <w:r w:rsidRPr="0088647E">
        <w:rPr>
          <w:i/>
          <w:color w:val="4472C4" w:themeColor="accent5"/>
          <w:sz w:val="26"/>
          <w:szCs w:val="26"/>
        </w:rPr>
        <w:t>báo cáo UBND tỉnh và làm việc với các cơ quan</w:t>
      </w:r>
      <w:r w:rsidR="00962CCB">
        <w:rPr>
          <w:i/>
          <w:color w:val="4472C4" w:themeColor="accent5"/>
          <w:sz w:val="26"/>
          <w:szCs w:val="26"/>
        </w:rPr>
        <w:t>,</w:t>
      </w:r>
      <w:r w:rsidRPr="0088647E">
        <w:rPr>
          <w:i/>
          <w:color w:val="4472C4" w:themeColor="accent5"/>
          <w:sz w:val="26"/>
          <w:szCs w:val="26"/>
        </w:rPr>
        <w:t xml:space="preserve"> đơn vị liên quan, </w:t>
      </w:r>
      <w:r w:rsidR="00282ECF" w:rsidRPr="0088647E">
        <w:rPr>
          <w:i/>
          <w:color w:val="4472C4" w:themeColor="accent5"/>
          <w:sz w:val="26"/>
          <w:szCs w:val="26"/>
        </w:rPr>
        <w:t>một số T</w:t>
      </w:r>
      <w:r w:rsidRPr="0088647E">
        <w:rPr>
          <w:i/>
          <w:color w:val="4472C4" w:themeColor="accent5"/>
          <w:sz w:val="26"/>
          <w:szCs w:val="26"/>
        </w:rPr>
        <w:t>ỉnh</w:t>
      </w:r>
      <w:r w:rsidR="00C36E97">
        <w:rPr>
          <w:i/>
          <w:color w:val="4472C4" w:themeColor="accent5"/>
          <w:sz w:val="26"/>
          <w:szCs w:val="26"/>
        </w:rPr>
        <w:t xml:space="preserve"> </w:t>
      </w:r>
      <w:r w:rsidR="00282ECF" w:rsidRPr="0088647E">
        <w:rPr>
          <w:i/>
          <w:color w:val="4472C4" w:themeColor="accent5"/>
          <w:sz w:val="26"/>
          <w:szCs w:val="26"/>
        </w:rPr>
        <w:t>hội</w:t>
      </w:r>
      <w:r w:rsidRPr="0088647E">
        <w:rPr>
          <w:i/>
          <w:color w:val="4472C4" w:themeColor="accent5"/>
          <w:sz w:val="26"/>
          <w:szCs w:val="26"/>
        </w:rPr>
        <w:t xml:space="preserve"> khác chỉ có công văn gửi Chữ thập đỏ </w:t>
      </w:r>
      <w:r w:rsidR="00282ECF" w:rsidRPr="0088647E">
        <w:rPr>
          <w:i/>
          <w:color w:val="4472C4" w:themeColor="accent5"/>
          <w:sz w:val="26"/>
          <w:szCs w:val="26"/>
        </w:rPr>
        <w:t>các</w:t>
      </w:r>
      <w:r w:rsidRPr="0088647E">
        <w:rPr>
          <w:i/>
          <w:color w:val="4472C4" w:themeColor="accent5"/>
          <w:sz w:val="26"/>
          <w:szCs w:val="26"/>
        </w:rPr>
        <w:t xml:space="preserve"> huyện để đăng ký và xây dựng kế hoạch thực hiện; một số </w:t>
      </w:r>
      <w:r w:rsidRPr="0088647E">
        <w:rPr>
          <w:i/>
          <w:color w:val="4472C4" w:themeColor="accent5"/>
          <w:sz w:val="26"/>
          <w:szCs w:val="26"/>
        </w:rPr>
        <w:lastRenderedPageBreak/>
        <w:t>tỉnh có dự án</w:t>
      </w:r>
      <w:r w:rsidR="00282ECF" w:rsidRPr="0088647E">
        <w:rPr>
          <w:i/>
          <w:color w:val="4472C4" w:themeColor="accent5"/>
          <w:sz w:val="26"/>
          <w:szCs w:val="26"/>
        </w:rPr>
        <w:t xml:space="preserve"> của Chữ thập đỏ</w:t>
      </w:r>
      <w:r w:rsidRPr="0088647E">
        <w:rPr>
          <w:i/>
          <w:color w:val="4472C4" w:themeColor="accent5"/>
          <w:sz w:val="26"/>
          <w:szCs w:val="26"/>
        </w:rPr>
        <w:t xml:space="preserve"> và các </w:t>
      </w:r>
      <w:r w:rsidR="00282ECF" w:rsidRPr="0088647E">
        <w:rPr>
          <w:i/>
          <w:color w:val="4472C4" w:themeColor="accent5"/>
          <w:sz w:val="26"/>
          <w:szCs w:val="26"/>
        </w:rPr>
        <w:t>hoạt động được lồng ghép trong dự án</w:t>
      </w:r>
      <w:r w:rsidR="00962CCB">
        <w:rPr>
          <w:i/>
          <w:color w:val="4472C4" w:themeColor="accent5"/>
          <w:sz w:val="26"/>
          <w:szCs w:val="26"/>
        </w:rPr>
        <w:t xml:space="preserve"> nên đã </w:t>
      </w:r>
      <w:r w:rsidR="00495203" w:rsidRPr="0088647E">
        <w:rPr>
          <w:i/>
          <w:color w:val="4472C4" w:themeColor="accent5"/>
          <w:sz w:val="26"/>
          <w:szCs w:val="26"/>
        </w:rPr>
        <w:t>lựa chọn</w:t>
      </w:r>
      <w:r w:rsidR="00962CCB">
        <w:rPr>
          <w:i/>
          <w:color w:val="4472C4" w:themeColor="accent5"/>
          <w:sz w:val="26"/>
          <w:szCs w:val="26"/>
        </w:rPr>
        <w:t xml:space="preserve"> xã dự án</w:t>
      </w:r>
      <w:r w:rsidR="00495203" w:rsidRPr="0088647E">
        <w:rPr>
          <w:i/>
          <w:color w:val="4472C4" w:themeColor="accent5"/>
          <w:sz w:val="26"/>
          <w:szCs w:val="26"/>
        </w:rPr>
        <w:t xml:space="preserve"> làm địa điểm thí điểm</w:t>
      </w:r>
      <w:r w:rsidR="00282ECF" w:rsidRPr="0088647E">
        <w:rPr>
          <w:i/>
          <w:color w:val="4472C4" w:themeColor="accent5"/>
          <w:sz w:val="26"/>
          <w:szCs w:val="26"/>
        </w:rPr>
        <w:t xml:space="preserve">, phần lớn các tỉnh khác </w:t>
      </w:r>
      <w:r w:rsidR="00495203" w:rsidRPr="0088647E">
        <w:rPr>
          <w:i/>
          <w:color w:val="4472C4" w:themeColor="accent5"/>
          <w:sz w:val="26"/>
          <w:szCs w:val="26"/>
        </w:rPr>
        <w:t xml:space="preserve">thực hiện kêu gọi, huy động </w:t>
      </w:r>
      <w:r w:rsidR="00282ECF" w:rsidRPr="0088647E">
        <w:rPr>
          <w:i/>
          <w:color w:val="4472C4" w:themeColor="accent5"/>
          <w:sz w:val="26"/>
          <w:szCs w:val="26"/>
        </w:rPr>
        <w:t>nguồn lực</w:t>
      </w:r>
      <w:r w:rsidR="00495203" w:rsidRPr="0088647E">
        <w:rPr>
          <w:i/>
          <w:color w:val="4472C4" w:themeColor="accent5"/>
          <w:sz w:val="26"/>
          <w:szCs w:val="26"/>
        </w:rPr>
        <w:t xml:space="preserve"> nên khó khăn hơn khi thực hiện các nội </w:t>
      </w:r>
      <w:r w:rsidR="0088647E" w:rsidRPr="0088647E">
        <w:rPr>
          <w:i/>
          <w:color w:val="4472C4" w:themeColor="accent5"/>
          <w:sz w:val="26"/>
          <w:szCs w:val="26"/>
        </w:rPr>
        <w:t>dung trong tiêu chí.</w:t>
      </w:r>
    </w:p>
    <w:p w14:paraId="6D816D1C" w14:textId="77777777" w:rsidR="004F4203" w:rsidRPr="0088647E" w:rsidRDefault="004F4203" w:rsidP="002B5334">
      <w:pPr>
        <w:pStyle w:val="ListParagraph"/>
        <w:numPr>
          <w:ilvl w:val="0"/>
          <w:numId w:val="25"/>
        </w:numPr>
        <w:spacing w:before="120" w:after="120" w:line="360" w:lineRule="exact"/>
        <w:jc w:val="both"/>
        <w:rPr>
          <w:i/>
          <w:color w:val="4472C4" w:themeColor="accent5"/>
          <w:sz w:val="26"/>
          <w:szCs w:val="26"/>
        </w:rPr>
      </w:pPr>
      <w:r w:rsidRPr="0088647E">
        <w:rPr>
          <w:i/>
          <w:color w:val="4472C4" w:themeColor="accent5"/>
          <w:sz w:val="26"/>
          <w:szCs w:val="26"/>
        </w:rPr>
        <w:t xml:space="preserve">Tài liệu hướng dẫn cần </w:t>
      </w:r>
      <w:r w:rsidR="005456D4" w:rsidRPr="0088647E">
        <w:rPr>
          <w:i/>
          <w:color w:val="4472C4" w:themeColor="accent5"/>
          <w:sz w:val="26"/>
          <w:szCs w:val="26"/>
          <w:shd w:val="clear" w:color="auto" w:fill="FFFFFF"/>
        </w:rPr>
        <w:t xml:space="preserve">lượng hóa để </w:t>
      </w:r>
      <w:r w:rsidRPr="0088647E">
        <w:rPr>
          <w:i/>
          <w:color w:val="4472C4" w:themeColor="accent5"/>
          <w:sz w:val="26"/>
          <w:szCs w:val="26"/>
          <w:shd w:val="clear" w:color="auto" w:fill="FFFFFF"/>
        </w:rPr>
        <w:t xml:space="preserve">dễ so sánh, </w:t>
      </w:r>
      <w:r w:rsidR="005456D4" w:rsidRPr="0088647E">
        <w:rPr>
          <w:i/>
          <w:color w:val="4472C4" w:themeColor="accent5"/>
          <w:sz w:val="26"/>
          <w:szCs w:val="26"/>
          <w:shd w:val="clear" w:color="auto" w:fill="FFFFFF"/>
        </w:rPr>
        <w:t xml:space="preserve">đánh giá. </w:t>
      </w:r>
      <w:r w:rsidRPr="0088647E">
        <w:rPr>
          <w:i/>
          <w:color w:val="4472C4" w:themeColor="accent5"/>
          <w:sz w:val="26"/>
          <w:szCs w:val="26"/>
          <w:shd w:val="clear" w:color="auto" w:fill="FFFFFF"/>
        </w:rPr>
        <w:t>M</w:t>
      </w:r>
      <w:r w:rsidR="005456D4" w:rsidRPr="0088647E">
        <w:rPr>
          <w:i/>
          <w:color w:val="4472C4" w:themeColor="accent5"/>
          <w:sz w:val="26"/>
          <w:szCs w:val="26"/>
          <w:shd w:val="clear" w:color="auto" w:fill="FFFFFF"/>
        </w:rPr>
        <w:t>ột số nội dung trong tiêu chí 2 chưa phù hợp cần nghiên cứu để chỉnh sửa</w:t>
      </w:r>
      <w:r w:rsidRPr="0088647E">
        <w:rPr>
          <w:i/>
          <w:color w:val="4472C4" w:themeColor="accent5"/>
          <w:sz w:val="26"/>
          <w:szCs w:val="26"/>
          <w:shd w:val="clear" w:color="auto" w:fill="FFFFFF"/>
        </w:rPr>
        <w:t>, bổ sung và làm rõ thêm các hoạt động trong các tiêu chí 1 và 4.</w:t>
      </w:r>
    </w:p>
    <w:p w14:paraId="1943AF81" w14:textId="77777777" w:rsidR="005456D4" w:rsidRPr="0088647E" w:rsidRDefault="004F4203" w:rsidP="002B5334">
      <w:pPr>
        <w:pStyle w:val="ListParagraph"/>
        <w:numPr>
          <w:ilvl w:val="0"/>
          <w:numId w:val="25"/>
        </w:numPr>
        <w:spacing w:before="120" w:after="120" w:line="360" w:lineRule="exact"/>
        <w:jc w:val="both"/>
        <w:rPr>
          <w:i/>
          <w:color w:val="4472C4" w:themeColor="accent5"/>
          <w:sz w:val="26"/>
          <w:szCs w:val="26"/>
        </w:rPr>
      </w:pPr>
      <w:r w:rsidRPr="0088647E">
        <w:rPr>
          <w:i/>
          <w:color w:val="4472C4" w:themeColor="accent5"/>
          <w:sz w:val="26"/>
          <w:szCs w:val="26"/>
          <w:shd w:val="clear" w:color="auto" w:fill="FFFFFF"/>
        </w:rPr>
        <w:t>Hàng năm cần phải sơ kết, đánh giá và cam kết đảm bảo tính bền vững của mô hình và khả năng triển khai nhân rộng. Trung ương hội cần tổ chức tập huấn, hướng dẫn thực hiện.</w:t>
      </w:r>
    </w:p>
    <w:p w14:paraId="54B0A3BB" w14:textId="77777777" w:rsidR="00CA7A95" w:rsidRPr="0088647E" w:rsidRDefault="0088647E" w:rsidP="002B5334">
      <w:pPr>
        <w:spacing w:before="120" w:after="120" w:line="360" w:lineRule="exact"/>
        <w:ind w:firstLine="720"/>
        <w:jc w:val="both"/>
        <w:rPr>
          <w:i/>
          <w:color w:val="4472C4" w:themeColor="accent5"/>
          <w:sz w:val="26"/>
          <w:szCs w:val="26"/>
        </w:rPr>
      </w:pPr>
      <w:r w:rsidRPr="0088647E">
        <w:rPr>
          <w:bCs/>
          <w:i/>
          <w:color w:val="4472C4" w:themeColor="accent5"/>
          <w:sz w:val="26"/>
          <w:szCs w:val="26"/>
        </w:rPr>
        <w:t xml:space="preserve">Với sự hỗ trợ của dự án “Nâng cao năng lực tổ chức và khả năng sẵn sàng ứng phó với thiên tai của Hội Chữ thập đỏ Việt Nam” được tài trợ bởi tổ chức USAID/BHA thông qua Hội Chữ thập đỏ Mỹ, tiến hành chỉnh sửa và hoàn thiện tài liệu hướng dẫn thực hiện mô hình Cộng đồng an toàn của Hội </w:t>
      </w:r>
      <w:r w:rsidRPr="0088647E">
        <w:rPr>
          <w:i/>
          <w:color w:val="4472C4" w:themeColor="accent5"/>
          <w:sz w:val="26"/>
          <w:szCs w:val="26"/>
        </w:rPr>
        <w:t>sau 5 năm thực hiện mô hình cộng đồng an toàn tại 14 tỉnh thí điểm.</w:t>
      </w:r>
    </w:p>
    <w:p w14:paraId="17861BCC" w14:textId="77777777" w:rsidR="00355C34" w:rsidRDefault="00355C34" w:rsidP="002B5334">
      <w:pPr>
        <w:spacing w:before="120" w:after="120" w:line="360" w:lineRule="exact"/>
        <w:jc w:val="both"/>
        <w:rPr>
          <w:b/>
          <w:sz w:val="26"/>
          <w:szCs w:val="26"/>
        </w:rPr>
      </w:pPr>
    </w:p>
    <w:p w14:paraId="0EE512F1" w14:textId="77777777" w:rsidR="0088647E" w:rsidRDefault="0088647E" w:rsidP="00CA7A95">
      <w:pPr>
        <w:jc w:val="both"/>
        <w:rPr>
          <w:b/>
          <w:sz w:val="26"/>
          <w:szCs w:val="26"/>
        </w:rPr>
      </w:pPr>
    </w:p>
    <w:p w14:paraId="05145303" w14:textId="77777777" w:rsidR="0088647E" w:rsidRDefault="0088647E" w:rsidP="00CA7A95">
      <w:pPr>
        <w:jc w:val="both"/>
        <w:rPr>
          <w:b/>
          <w:sz w:val="26"/>
          <w:szCs w:val="26"/>
        </w:rPr>
      </w:pPr>
    </w:p>
    <w:p w14:paraId="77C15B0D" w14:textId="77777777" w:rsidR="0088647E" w:rsidRDefault="0088647E" w:rsidP="00CA7A95">
      <w:pPr>
        <w:jc w:val="both"/>
        <w:rPr>
          <w:b/>
          <w:sz w:val="26"/>
          <w:szCs w:val="26"/>
        </w:rPr>
      </w:pPr>
    </w:p>
    <w:p w14:paraId="4FCEEE11" w14:textId="77777777" w:rsidR="0088647E" w:rsidRDefault="0088647E" w:rsidP="00CA7A95">
      <w:pPr>
        <w:jc w:val="both"/>
        <w:rPr>
          <w:b/>
          <w:sz w:val="26"/>
          <w:szCs w:val="26"/>
        </w:rPr>
      </w:pPr>
    </w:p>
    <w:p w14:paraId="508FF531" w14:textId="77777777" w:rsidR="0088647E" w:rsidRDefault="0088647E" w:rsidP="00CA7A95">
      <w:pPr>
        <w:jc w:val="both"/>
        <w:rPr>
          <w:b/>
          <w:sz w:val="26"/>
          <w:szCs w:val="26"/>
        </w:rPr>
      </w:pPr>
    </w:p>
    <w:p w14:paraId="3DBE2BAC" w14:textId="77777777" w:rsidR="0088647E" w:rsidRDefault="0088647E" w:rsidP="00CA7A95">
      <w:pPr>
        <w:jc w:val="both"/>
        <w:rPr>
          <w:b/>
          <w:sz w:val="26"/>
          <w:szCs w:val="26"/>
        </w:rPr>
      </w:pPr>
    </w:p>
    <w:p w14:paraId="439E3B47" w14:textId="77777777" w:rsidR="0088647E" w:rsidRDefault="0088647E" w:rsidP="00CA7A95">
      <w:pPr>
        <w:jc w:val="both"/>
        <w:rPr>
          <w:b/>
          <w:sz w:val="26"/>
          <w:szCs w:val="26"/>
        </w:rPr>
      </w:pPr>
    </w:p>
    <w:p w14:paraId="2854EBCF" w14:textId="77777777" w:rsidR="0088647E" w:rsidRDefault="0088647E" w:rsidP="00CA7A95">
      <w:pPr>
        <w:jc w:val="both"/>
        <w:rPr>
          <w:b/>
          <w:sz w:val="26"/>
          <w:szCs w:val="26"/>
        </w:rPr>
      </w:pPr>
    </w:p>
    <w:p w14:paraId="5CE735F2" w14:textId="77777777" w:rsidR="001B2B81" w:rsidRDefault="001B2B81" w:rsidP="00211098">
      <w:pPr>
        <w:jc w:val="both"/>
        <w:rPr>
          <w:sz w:val="26"/>
          <w:szCs w:val="26"/>
        </w:rPr>
      </w:pPr>
    </w:p>
    <w:p w14:paraId="2D0D6546" w14:textId="77777777" w:rsidR="0088647E" w:rsidRDefault="0088647E" w:rsidP="00211098">
      <w:pPr>
        <w:jc w:val="both"/>
        <w:rPr>
          <w:sz w:val="26"/>
          <w:szCs w:val="26"/>
        </w:rPr>
      </w:pPr>
    </w:p>
    <w:p w14:paraId="75F2F888" w14:textId="77777777" w:rsidR="0088647E" w:rsidRDefault="0088647E" w:rsidP="00211098">
      <w:pPr>
        <w:jc w:val="both"/>
        <w:rPr>
          <w:sz w:val="26"/>
          <w:szCs w:val="26"/>
        </w:rPr>
      </w:pPr>
    </w:p>
    <w:p w14:paraId="05356BE7" w14:textId="77777777" w:rsidR="0088647E" w:rsidRDefault="0088647E" w:rsidP="00211098">
      <w:pPr>
        <w:jc w:val="both"/>
        <w:rPr>
          <w:sz w:val="26"/>
          <w:szCs w:val="26"/>
        </w:rPr>
      </w:pPr>
    </w:p>
    <w:p w14:paraId="6D791F02" w14:textId="77777777" w:rsidR="0088647E" w:rsidRDefault="0088647E" w:rsidP="00211098">
      <w:pPr>
        <w:jc w:val="both"/>
        <w:rPr>
          <w:sz w:val="26"/>
          <w:szCs w:val="26"/>
        </w:rPr>
      </w:pPr>
    </w:p>
    <w:p w14:paraId="5AA7825E" w14:textId="77777777" w:rsidR="001F208A" w:rsidRDefault="001F208A" w:rsidP="00211098">
      <w:pPr>
        <w:jc w:val="both"/>
        <w:rPr>
          <w:b/>
          <w:sz w:val="26"/>
          <w:szCs w:val="26"/>
        </w:rPr>
      </w:pPr>
    </w:p>
    <w:p w14:paraId="674126B0" w14:textId="77777777" w:rsidR="0088647E" w:rsidRDefault="0088647E" w:rsidP="00211098">
      <w:pPr>
        <w:jc w:val="both"/>
        <w:rPr>
          <w:b/>
          <w:sz w:val="26"/>
          <w:szCs w:val="26"/>
        </w:rPr>
      </w:pPr>
    </w:p>
    <w:p w14:paraId="49762646" w14:textId="77777777" w:rsidR="0088647E" w:rsidRDefault="0088647E" w:rsidP="00211098">
      <w:pPr>
        <w:jc w:val="both"/>
        <w:rPr>
          <w:b/>
          <w:sz w:val="26"/>
          <w:szCs w:val="26"/>
        </w:rPr>
      </w:pPr>
    </w:p>
    <w:p w14:paraId="54A71A54" w14:textId="77777777" w:rsidR="0088647E" w:rsidRDefault="0088647E" w:rsidP="00211098">
      <w:pPr>
        <w:jc w:val="both"/>
        <w:rPr>
          <w:b/>
          <w:sz w:val="26"/>
          <w:szCs w:val="26"/>
        </w:rPr>
      </w:pPr>
    </w:p>
    <w:p w14:paraId="29A9EC9F" w14:textId="77777777" w:rsidR="0088647E" w:rsidRDefault="0088647E" w:rsidP="00211098">
      <w:pPr>
        <w:jc w:val="both"/>
        <w:rPr>
          <w:b/>
          <w:sz w:val="26"/>
          <w:szCs w:val="26"/>
        </w:rPr>
      </w:pPr>
    </w:p>
    <w:p w14:paraId="76E75D02" w14:textId="77777777" w:rsidR="0088647E" w:rsidRDefault="0088647E" w:rsidP="00211098">
      <w:pPr>
        <w:jc w:val="both"/>
        <w:rPr>
          <w:b/>
          <w:sz w:val="26"/>
          <w:szCs w:val="26"/>
        </w:rPr>
      </w:pPr>
    </w:p>
    <w:p w14:paraId="24E82059" w14:textId="77777777" w:rsidR="00962CCB" w:rsidRDefault="00962CCB" w:rsidP="00211098">
      <w:pPr>
        <w:jc w:val="both"/>
        <w:rPr>
          <w:b/>
          <w:sz w:val="26"/>
          <w:szCs w:val="26"/>
        </w:rPr>
      </w:pPr>
    </w:p>
    <w:p w14:paraId="782DAB4E" w14:textId="6D8DC699" w:rsidR="008A15CE" w:rsidRDefault="008A15CE">
      <w:pPr>
        <w:spacing w:after="160" w:line="259" w:lineRule="auto"/>
        <w:rPr>
          <w:b/>
          <w:sz w:val="26"/>
          <w:szCs w:val="26"/>
        </w:rPr>
      </w:pPr>
      <w:r>
        <w:rPr>
          <w:b/>
          <w:sz w:val="26"/>
          <w:szCs w:val="26"/>
        </w:rPr>
        <w:br w:type="page"/>
      </w:r>
    </w:p>
    <w:p w14:paraId="0B11B94A" w14:textId="77777777" w:rsidR="00211098" w:rsidRDefault="00211098" w:rsidP="008A15CE">
      <w:pPr>
        <w:pStyle w:val="Heading1"/>
        <w:jc w:val="center"/>
        <w:rPr>
          <w:rFonts w:ascii="Times New Roman" w:hAnsi="Times New Roman" w:cs="Times New Roman"/>
          <w:b/>
          <w:color w:val="auto"/>
          <w:sz w:val="26"/>
          <w:szCs w:val="26"/>
        </w:rPr>
      </w:pPr>
      <w:bookmarkStart w:id="1" w:name="_Toc136351639"/>
      <w:r w:rsidRPr="002B5334">
        <w:rPr>
          <w:rFonts w:ascii="Times New Roman" w:hAnsi="Times New Roman" w:cs="Times New Roman"/>
          <w:b/>
          <w:color w:val="auto"/>
          <w:sz w:val="26"/>
          <w:szCs w:val="26"/>
        </w:rPr>
        <w:lastRenderedPageBreak/>
        <w:t>TỪ VIẾT TẮT</w:t>
      </w:r>
      <w:bookmarkEnd w:id="1"/>
    </w:p>
    <w:p w14:paraId="20158648" w14:textId="77777777" w:rsidR="008A15CE" w:rsidRPr="008A15CE" w:rsidRDefault="008A15CE" w:rsidP="008A15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4"/>
        <w:gridCol w:w="4419"/>
      </w:tblGrid>
      <w:tr w:rsidR="001532F1" w:rsidRPr="00355C34" w14:paraId="076BE0DC" w14:textId="77777777" w:rsidTr="006712DB">
        <w:tc>
          <w:tcPr>
            <w:tcW w:w="4675" w:type="dxa"/>
          </w:tcPr>
          <w:p w14:paraId="41FDF95D" w14:textId="77777777" w:rsidR="001532F1" w:rsidRDefault="001532F1" w:rsidP="008A15CE">
            <w:pPr>
              <w:spacing w:before="120" w:after="120"/>
              <w:jc w:val="both"/>
              <w:rPr>
                <w:sz w:val="26"/>
                <w:szCs w:val="26"/>
              </w:rPr>
            </w:pPr>
            <w:r>
              <w:rPr>
                <w:sz w:val="26"/>
                <w:szCs w:val="26"/>
              </w:rPr>
              <w:t>BĐKH</w:t>
            </w:r>
          </w:p>
        </w:tc>
        <w:tc>
          <w:tcPr>
            <w:tcW w:w="4675" w:type="dxa"/>
          </w:tcPr>
          <w:p w14:paraId="47544871" w14:textId="77777777" w:rsidR="001532F1" w:rsidRDefault="001532F1" w:rsidP="008A15CE">
            <w:pPr>
              <w:spacing w:before="120" w:after="120"/>
              <w:jc w:val="both"/>
              <w:rPr>
                <w:sz w:val="26"/>
                <w:szCs w:val="26"/>
              </w:rPr>
            </w:pPr>
            <w:r>
              <w:rPr>
                <w:sz w:val="26"/>
                <w:szCs w:val="26"/>
              </w:rPr>
              <w:t>Biến đổi khí hậu</w:t>
            </w:r>
          </w:p>
        </w:tc>
      </w:tr>
      <w:tr w:rsidR="001532F1" w:rsidRPr="00355C34" w14:paraId="499C04A9" w14:textId="77777777" w:rsidTr="006712DB">
        <w:tc>
          <w:tcPr>
            <w:tcW w:w="4675" w:type="dxa"/>
          </w:tcPr>
          <w:p w14:paraId="509E082D" w14:textId="77777777" w:rsidR="001532F1" w:rsidRPr="00355C34" w:rsidRDefault="001532F1" w:rsidP="008A15CE">
            <w:pPr>
              <w:spacing w:before="120" w:after="120"/>
              <w:jc w:val="both"/>
              <w:rPr>
                <w:sz w:val="26"/>
                <w:szCs w:val="26"/>
              </w:rPr>
            </w:pPr>
            <w:r>
              <w:rPr>
                <w:sz w:val="26"/>
                <w:szCs w:val="26"/>
              </w:rPr>
              <w:t>CBDRM</w:t>
            </w:r>
          </w:p>
        </w:tc>
        <w:tc>
          <w:tcPr>
            <w:tcW w:w="4675" w:type="dxa"/>
          </w:tcPr>
          <w:p w14:paraId="59AC7F49" w14:textId="77777777" w:rsidR="001532F1" w:rsidRPr="00355C34" w:rsidRDefault="001532F1" w:rsidP="008A15CE">
            <w:pPr>
              <w:spacing w:before="120" w:after="120"/>
              <w:jc w:val="both"/>
              <w:rPr>
                <w:sz w:val="26"/>
                <w:szCs w:val="26"/>
              </w:rPr>
            </w:pPr>
            <w:r>
              <w:rPr>
                <w:sz w:val="26"/>
                <w:szCs w:val="26"/>
              </w:rPr>
              <w:t>Quản lý rủi ro thiên tai dựa vào cộng đồng</w:t>
            </w:r>
          </w:p>
        </w:tc>
      </w:tr>
      <w:tr w:rsidR="001532F1" w:rsidRPr="00355C34" w14:paraId="0C322D76" w14:textId="77777777" w:rsidTr="006712DB">
        <w:tc>
          <w:tcPr>
            <w:tcW w:w="4675" w:type="dxa"/>
          </w:tcPr>
          <w:p w14:paraId="016BABE1" w14:textId="77777777" w:rsidR="001532F1" w:rsidRPr="00355C34" w:rsidRDefault="001532F1" w:rsidP="008A15CE">
            <w:pPr>
              <w:spacing w:before="120" w:after="120"/>
              <w:jc w:val="both"/>
              <w:rPr>
                <w:sz w:val="26"/>
                <w:szCs w:val="26"/>
              </w:rPr>
            </w:pPr>
            <w:r>
              <w:rPr>
                <w:sz w:val="26"/>
                <w:szCs w:val="26"/>
              </w:rPr>
              <w:t>CĐAT</w:t>
            </w:r>
          </w:p>
        </w:tc>
        <w:tc>
          <w:tcPr>
            <w:tcW w:w="4675" w:type="dxa"/>
          </w:tcPr>
          <w:p w14:paraId="1AAD7A1B" w14:textId="77777777" w:rsidR="001532F1" w:rsidRPr="00355C34" w:rsidRDefault="001532F1" w:rsidP="008A15CE">
            <w:pPr>
              <w:spacing w:before="120" w:after="120"/>
              <w:jc w:val="both"/>
              <w:rPr>
                <w:sz w:val="26"/>
                <w:szCs w:val="26"/>
              </w:rPr>
            </w:pPr>
            <w:r>
              <w:rPr>
                <w:sz w:val="26"/>
                <w:szCs w:val="26"/>
              </w:rPr>
              <w:t>Cộng đồng an toàn</w:t>
            </w:r>
          </w:p>
        </w:tc>
      </w:tr>
      <w:tr w:rsidR="001532F1" w:rsidRPr="00355C34" w14:paraId="5321E498" w14:textId="77777777" w:rsidTr="006712DB">
        <w:tc>
          <w:tcPr>
            <w:tcW w:w="4675" w:type="dxa"/>
          </w:tcPr>
          <w:p w14:paraId="7C06CA10" w14:textId="77777777" w:rsidR="001532F1" w:rsidRDefault="001532F1" w:rsidP="008A15CE">
            <w:pPr>
              <w:spacing w:before="120" w:after="120"/>
              <w:jc w:val="both"/>
              <w:rPr>
                <w:sz w:val="26"/>
                <w:szCs w:val="26"/>
              </w:rPr>
            </w:pPr>
            <w:r>
              <w:rPr>
                <w:sz w:val="26"/>
                <w:szCs w:val="26"/>
              </w:rPr>
              <w:t>CSHT</w:t>
            </w:r>
          </w:p>
        </w:tc>
        <w:tc>
          <w:tcPr>
            <w:tcW w:w="4675" w:type="dxa"/>
          </w:tcPr>
          <w:p w14:paraId="2B82C73B" w14:textId="77777777" w:rsidR="001532F1" w:rsidRDefault="001532F1" w:rsidP="008A15CE">
            <w:pPr>
              <w:spacing w:before="120" w:after="120"/>
              <w:jc w:val="both"/>
              <w:rPr>
                <w:sz w:val="26"/>
                <w:szCs w:val="26"/>
              </w:rPr>
            </w:pPr>
            <w:r>
              <w:rPr>
                <w:sz w:val="26"/>
                <w:szCs w:val="26"/>
              </w:rPr>
              <w:t>Cơ sở hạ tầng</w:t>
            </w:r>
          </w:p>
        </w:tc>
      </w:tr>
      <w:tr w:rsidR="001532F1" w:rsidRPr="00355C34" w14:paraId="266CD8E5" w14:textId="77777777" w:rsidTr="006712DB">
        <w:tc>
          <w:tcPr>
            <w:tcW w:w="4675" w:type="dxa"/>
          </w:tcPr>
          <w:p w14:paraId="564B83F8" w14:textId="77777777" w:rsidR="001532F1" w:rsidRPr="00355C34" w:rsidRDefault="001532F1" w:rsidP="008A15CE">
            <w:pPr>
              <w:spacing w:before="120" w:after="120"/>
              <w:jc w:val="both"/>
              <w:rPr>
                <w:sz w:val="26"/>
                <w:szCs w:val="26"/>
              </w:rPr>
            </w:pPr>
            <w:r>
              <w:rPr>
                <w:sz w:val="26"/>
                <w:szCs w:val="26"/>
              </w:rPr>
              <w:t>CTĐ</w:t>
            </w:r>
          </w:p>
        </w:tc>
        <w:tc>
          <w:tcPr>
            <w:tcW w:w="4675" w:type="dxa"/>
          </w:tcPr>
          <w:p w14:paraId="2A129863" w14:textId="77777777" w:rsidR="001532F1" w:rsidRPr="00355C34" w:rsidRDefault="001532F1" w:rsidP="008A15CE">
            <w:pPr>
              <w:spacing w:before="120" w:after="120"/>
              <w:jc w:val="both"/>
              <w:rPr>
                <w:sz w:val="26"/>
                <w:szCs w:val="26"/>
              </w:rPr>
            </w:pPr>
            <w:r>
              <w:rPr>
                <w:sz w:val="26"/>
                <w:szCs w:val="26"/>
              </w:rPr>
              <w:t>Chữ thập đỏ</w:t>
            </w:r>
          </w:p>
        </w:tc>
      </w:tr>
      <w:tr w:rsidR="001532F1" w:rsidRPr="00355C34" w14:paraId="51DE5A46" w14:textId="77777777" w:rsidTr="006712DB">
        <w:tc>
          <w:tcPr>
            <w:tcW w:w="4675" w:type="dxa"/>
          </w:tcPr>
          <w:p w14:paraId="38C9953F" w14:textId="77777777" w:rsidR="001532F1" w:rsidRPr="00355C34" w:rsidRDefault="001532F1" w:rsidP="008A15CE">
            <w:pPr>
              <w:spacing w:before="120" w:after="120"/>
              <w:jc w:val="both"/>
              <w:rPr>
                <w:sz w:val="26"/>
                <w:szCs w:val="26"/>
              </w:rPr>
            </w:pPr>
            <w:r>
              <w:rPr>
                <w:sz w:val="26"/>
                <w:szCs w:val="26"/>
              </w:rPr>
              <w:t>KTTV</w:t>
            </w:r>
          </w:p>
        </w:tc>
        <w:tc>
          <w:tcPr>
            <w:tcW w:w="4675" w:type="dxa"/>
          </w:tcPr>
          <w:p w14:paraId="286F5360" w14:textId="77777777" w:rsidR="001532F1" w:rsidRPr="00355C34" w:rsidRDefault="001532F1" w:rsidP="008A15CE">
            <w:pPr>
              <w:spacing w:before="120" w:after="120"/>
              <w:jc w:val="both"/>
              <w:rPr>
                <w:sz w:val="26"/>
                <w:szCs w:val="26"/>
              </w:rPr>
            </w:pPr>
            <w:r>
              <w:rPr>
                <w:sz w:val="26"/>
                <w:szCs w:val="26"/>
              </w:rPr>
              <w:t>Khí tượng Thủy văn</w:t>
            </w:r>
          </w:p>
        </w:tc>
      </w:tr>
      <w:tr w:rsidR="001532F1" w:rsidRPr="00355C34" w14:paraId="51B1ACA0" w14:textId="77777777" w:rsidTr="006712DB">
        <w:tc>
          <w:tcPr>
            <w:tcW w:w="4675" w:type="dxa"/>
          </w:tcPr>
          <w:p w14:paraId="5A3A0572" w14:textId="77777777" w:rsidR="001532F1" w:rsidRPr="00355C34" w:rsidRDefault="001532F1" w:rsidP="008A15CE">
            <w:pPr>
              <w:spacing w:before="120" w:after="120"/>
              <w:jc w:val="both"/>
              <w:rPr>
                <w:sz w:val="26"/>
                <w:szCs w:val="26"/>
              </w:rPr>
            </w:pPr>
            <w:r>
              <w:rPr>
                <w:sz w:val="26"/>
                <w:szCs w:val="26"/>
              </w:rPr>
              <w:t>IFRC</w:t>
            </w:r>
          </w:p>
        </w:tc>
        <w:tc>
          <w:tcPr>
            <w:tcW w:w="4675" w:type="dxa"/>
          </w:tcPr>
          <w:p w14:paraId="7EEFD455" w14:textId="77777777" w:rsidR="001532F1" w:rsidRPr="00355C34" w:rsidRDefault="001532F1" w:rsidP="008A15CE">
            <w:pPr>
              <w:spacing w:before="120" w:after="120"/>
              <w:jc w:val="both"/>
              <w:rPr>
                <w:sz w:val="26"/>
                <w:szCs w:val="26"/>
              </w:rPr>
            </w:pPr>
            <w:r w:rsidRPr="00BA0B54">
              <w:rPr>
                <w:sz w:val="26"/>
                <w:szCs w:val="26"/>
              </w:rPr>
              <w:t>Hiệp hội Chữ thập đỏ</w:t>
            </w:r>
            <w:r>
              <w:rPr>
                <w:sz w:val="26"/>
                <w:szCs w:val="26"/>
              </w:rPr>
              <w:t xml:space="preserve"> và Trăng lưỡi liềm đỏ quốc tế</w:t>
            </w:r>
          </w:p>
        </w:tc>
      </w:tr>
      <w:tr w:rsidR="001532F1" w:rsidRPr="00355C34" w14:paraId="45F8B570" w14:textId="77777777" w:rsidTr="006712DB">
        <w:tc>
          <w:tcPr>
            <w:tcW w:w="4675" w:type="dxa"/>
          </w:tcPr>
          <w:p w14:paraId="283857C2" w14:textId="77777777" w:rsidR="001532F1" w:rsidRPr="00355C34" w:rsidRDefault="001532F1" w:rsidP="008A15CE">
            <w:pPr>
              <w:spacing w:before="120" w:after="120"/>
              <w:jc w:val="both"/>
              <w:rPr>
                <w:sz w:val="26"/>
                <w:szCs w:val="26"/>
              </w:rPr>
            </w:pPr>
            <w:r w:rsidRPr="00355C34">
              <w:rPr>
                <w:sz w:val="26"/>
                <w:szCs w:val="26"/>
              </w:rPr>
              <w:t>PCTT</w:t>
            </w:r>
          </w:p>
        </w:tc>
        <w:tc>
          <w:tcPr>
            <w:tcW w:w="4675" w:type="dxa"/>
          </w:tcPr>
          <w:p w14:paraId="148B7AF5" w14:textId="77777777" w:rsidR="001532F1" w:rsidRPr="00355C34" w:rsidRDefault="001532F1" w:rsidP="008A15CE">
            <w:pPr>
              <w:spacing w:before="120" w:after="120"/>
              <w:jc w:val="both"/>
              <w:rPr>
                <w:sz w:val="26"/>
                <w:szCs w:val="26"/>
              </w:rPr>
            </w:pPr>
            <w:r w:rsidRPr="00355C34">
              <w:rPr>
                <w:sz w:val="26"/>
                <w:szCs w:val="26"/>
              </w:rPr>
              <w:t>Phòng, chống thiên tai</w:t>
            </w:r>
          </w:p>
        </w:tc>
      </w:tr>
      <w:tr w:rsidR="001532F1" w:rsidRPr="00355C34" w14:paraId="6EA48F04" w14:textId="77777777" w:rsidTr="00355C34">
        <w:tc>
          <w:tcPr>
            <w:tcW w:w="4675" w:type="dxa"/>
          </w:tcPr>
          <w:p w14:paraId="71555882" w14:textId="77777777" w:rsidR="001532F1" w:rsidRPr="00355C34" w:rsidRDefault="001532F1" w:rsidP="008A15CE">
            <w:pPr>
              <w:spacing w:before="120" w:after="120"/>
              <w:jc w:val="both"/>
              <w:rPr>
                <w:sz w:val="26"/>
                <w:szCs w:val="26"/>
              </w:rPr>
            </w:pPr>
            <w:r>
              <w:rPr>
                <w:sz w:val="26"/>
                <w:szCs w:val="26"/>
              </w:rPr>
              <w:t>TKCN</w:t>
            </w:r>
          </w:p>
        </w:tc>
        <w:tc>
          <w:tcPr>
            <w:tcW w:w="4675" w:type="dxa"/>
          </w:tcPr>
          <w:p w14:paraId="723176B9" w14:textId="77777777" w:rsidR="001532F1" w:rsidRPr="00355C34" w:rsidRDefault="001532F1" w:rsidP="008A15CE">
            <w:pPr>
              <w:spacing w:before="120" w:after="120"/>
              <w:jc w:val="both"/>
              <w:rPr>
                <w:sz w:val="26"/>
                <w:szCs w:val="26"/>
              </w:rPr>
            </w:pPr>
            <w:r>
              <w:rPr>
                <w:sz w:val="26"/>
                <w:szCs w:val="26"/>
              </w:rPr>
              <w:t>Tìm kiếm cứu nạn</w:t>
            </w:r>
          </w:p>
        </w:tc>
      </w:tr>
      <w:tr w:rsidR="001532F1" w:rsidRPr="00355C34" w14:paraId="4A1F6BB4" w14:textId="77777777" w:rsidTr="00355C34">
        <w:tc>
          <w:tcPr>
            <w:tcW w:w="4675" w:type="dxa"/>
          </w:tcPr>
          <w:p w14:paraId="3A0F7760" w14:textId="77777777" w:rsidR="001532F1" w:rsidRDefault="001532F1" w:rsidP="008A15CE">
            <w:pPr>
              <w:spacing w:before="120" w:after="120"/>
              <w:jc w:val="both"/>
              <w:rPr>
                <w:sz w:val="26"/>
                <w:szCs w:val="26"/>
              </w:rPr>
            </w:pPr>
            <w:r>
              <w:rPr>
                <w:sz w:val="26"/>
                <w:szCs w:val="26"/>
              </w:rPr>
              <w:t>TOT</w:t>
            </w:r>
          </w:p>
        </w:tc>
        <w:tc>
          <w:tcPr>
            <w:tcW w:w="4675" w:type="dxa"/>
          </w:tcPr>
          <w:p w14:paraId="7E637F81" w14:textId="77777777" w:rsidR="001532F1" w:rsidRDefault="001532F1" w:rsidP="008A15CE">
            <w:pPr>
              <w:spacing w:before="120" w:after="120"/>
              <w:jc w:val="both"/>
              <w:rPr>
                <w:sz w:val="26"/>
                <w:szCs w:val="26"/>
              </w:rPr>
            </w:pPr>
            <w:r>
              <w:rPr>
                <w:sz w:val="26"/>
                <w:szCs w:val="26"/>
              </w:rPr>
              <w:t>Tập huấn viên</w:t>
            </w:r>
          </w:p>
        </w:tc>
      </w:tr>
      <w:tr w:rsidR="001532F1" w:rsidRPr="00355C34" w14:paraId="5CF7FE41" w14:textId="77777777" w:rsidTr="00355C34">
        <w:tc>
          <w:tcPr>
            <w:tcW w:w="4675" w:type="dxa"/>
          </w:tcPr>
          <w:p w14:paraId="3273AB56" w14:textId="77777777" w:rsidR="001532F1" w:rsidRDefault="001532F1" w:rsidP="008A15CE">
            <w:pPr>
              <w:spacing w:before="120" w:after="120"/>
              <w:jc w:val="both"/>
              <w:rPr>
                <w:sz w:val="26"/>
                <w:szCs w:val="26"/>
              </w:rPr>
            </w:pPr>
            <w:r>
              <w:rPr>
                <w:sz w:val="26"/>
                <w:szCs w:val="26"/>
              </w:rPr>
              <w:t>UBMTTQ</w:t>
            </w:r>
          </w:p>
        </w:tc>
        <w:tc>
          <w:tcPr>
            <w:tcW w:w="4675" w:type="dxa"/>
          </w:tcPr>
          <w:p w14:paraId="1A80DF02" w14:textId="77777777" w:rsidR="001532F1" w:rsidRDefault="001532F1" w:rsidP="008A15CE">
            <w:pPr>
              <w:spacing w:before="120" w:after="120"/>
              <w:jc w:val="both"/>
              <w:rPr>
                <w:sz w:val="26"/>
                <w:szCs w:val="26"/>
              </w:rPr>
            </w:pPr>
            <w:r>
              <w:rPr>
                <w:sz w:val="26"/>
                <w:szCs w:val="26"/>
              </w:rPr>
              <w:t>Ủy ban mặt trận tổ quốc</w:t>
            </w:r>
          </w:p>
        </w:tc>
      </w:tr>
      <w:tr w:rsidR="001532F1" w:rsidRPr="00355C34" w14:paraId="23B53E3C" w14:textId="77777777" w:rsidTr="00355C34">
        <w:tc>
          <w:tcPr>
            <w:tcW w:w="4675" w:type="dxa"/>
          </w:tcPr>
          <w:p w14:paraId="30E1FC19" w14:textId="77777777" w:rsidR="001532F1" w:rsidRPr="00355C34" w:rsidRDefault="001532F1" w:rsidP="008A15CE">
            <w:pPr>
              <w:spacing w:before="120" w:after="120"/>
              <w:jc w:val="both"/>
              <w:rPr>
                <w:sz w:val="26"/>
                <w:szCs w:val="26"/>
              </w:rPr>
            </w:pPr>
            <w:r>
              <w:rPr>
                <w:sz w:val="26"/>
                <w:szCs w:val="26"/>
              </w:rPr>
              <w:t>UBND</w:t>
            </w:r>
          </w:p>
        </w:tc>
        <w:tc>
          <w:tcPr>
            <w:tcW w:w="4675" w:type="dxa"/>
          </w:tcPr>
          <w:p w14:paraId="689127EB" w14:textId="77777777" w:rsidR="001532F1" w:rsidRPr="00355C34" w:rsidRDefault="001532F1" w:rsidP="008A15CE">
            <w:pPr>
              <w:spacing w:before="120" w:after="120"/>
              <w:jc w:val="both"/>
              <w:rPr>
                <w:sz w:val="26"/>
                <w:szCs w:val="26"/>
              </w:rPr>
            </w:pPr>
            <w:r>
              <w:rPr>
                <w:sz w:val="26"/>
                <w:szCs w:val="26"/>
              </w:rPr>
              <w:t>Ủy ban nhân dân</w:t>
            </w:r>
          </w:p>
        </w:tc>
      </w:tr>
      <w:tr w:rsidR="001532F1" w:rsidRPr="00355C34" w14:paraId="21500E22" w14:textId="77777777" w:rsidTr="00355C34">
        <w:tc>
          <w:tcPr>
            <w:tcW w:w="4675" w:type="dxa"/>
          </w:tcPr>
          <w:p w14:paraId="7B2151CB" w14:textId="77777777" w:rsidR="001532F1" w:rsidRPr="00355C34" w:rsidRDefault="001532F1" w:rsidP="008A15CE">
            <w:pPr>
              <w:spacing w:before="120" w:after="120"/>
              <w:jc w:val="both"/>
              <w:rPr>
                <w:sz w:val="26"/>
                <w:szCs w:val="26"/>
              </w:rPr>
            </w:pPr>
            <w:r>
              <w:rPr>
                <w:sz w:val="26"/>
                <w:szCs w:val="26"/>
              </w:rPr>
              <w:t>VCA</w:t>
            </w:r>
          </w:p>
        </w:tc>
        <w:tc>
          <w:tcPr>
            <w:tcW w:w="4675" w:type="dxa"/>
          </w:tcPr>
          <w:p w14:paraId="484BDC52" w14:textId="77777777" w:rsidR="001532F1" w:rsidRPr="00355C34" w:rsidRDefault="001532F1" w:rsidP="008A15CE">
            <w:pPr>
              <w:spacing w:before="120" w:after="120"/>
              <w:jc w:val="both"/>
              <w:rPr>
                <w:sz w:val="26"/>
                <w:szCs w:val="26"/>
              </w:rPr>
            </w:pPr>
            <w:r>
              <w:rPr>
                <w:sz w:val="26"/>
                <w:szCs w:val="26"/>
              </w:rPr>
              <w:t>Đánh giá tình trạng dễ bị tổn thương và khả năng</w:t>
            </w:r>
          </w:p>
        </w:tc>
      </w:tr>
      <w:tr w:rsidR="001532F1" w:rsidRPr="00355C34" w14:paraId="34B00DB1" w14:textId="77777777" w:rsidTr="00355C34">
        <w:tc>
          <w:tcPr>
            <w:tcW w:w="4675" w:type="dxa"/>
          </w:tcPr>
          <w:p w14:paraId="173AE7C0" w14:textId="77777777" w:rsidR="001532F1" w:rsidRPr="00355C34" w:rsidRDefault="001532F1" w:rsidP="008A15CE">
            <w:pPr>
              <w:spacing w:before="120" w:after="120"/>
              <w:jc w:val="both"/>
              <w:rPr>
                <w:sz w:val="26"/>
                <w:szCs w:val="26"/>
              </w:rPr>
            </w:pPr>
            <w:r>
              <w:rPr>
                <w:sz w:val="26"/>
                <w:szCs w:val="26"/>
              </w:rPr>
              <w:t xml:space="preserve">WHO </w:t>
            </w:r>
          </w:p>
        </w:tc>
        <w:tc>
          <w:tcPr>
            <w:tcW w:w="4675" w:type="dxa"/>
          </w:tcPr>
          <w:p w14:paraId="49D96978" w14:textId="77777777" w:rsidR="001532F1" w:rsidRPr="00355C34" w:rsidRDefault="001532F1" w:rsidP="008A15CE">
            <w:pPr>
              <w:spacing w:before="120" w:after="120"/>
              <w:jc w:val="both"/>
              <w:rPr>
                <w:sz w:val="26"/>
                <w:szCs w:val="26"/>
              </w:rPr>
            </w:pPr>
            <w:r>
              <w:rPr>
                <w:sz w:val="26"/>
                <w:szCs w:val="26"/>
              </w:rPr>
              <w:t>Tổ chức Y tế Thế giới</w:t>
            </w:r>
          </w:p>
        </w:tc>
      </w:tr>
    </w:tbl>
    <w:p w14:paraId="610A04C2" w14:textId="77777777" w:rsidR="00355C34" w:rsidRDefault="00355C34" w:rsidP="008A15CE">
      <w:pPr>
        <w:spacing w:before="120" w:after="120"/>
        <w:jc w:val="both"/>
        <w:rPr>
          <w:b/>
          <w:sz w:val="26"/>
          <w:szCs w:val="26"/>
        </w:rPr>
      </w:pPr>
    </w:p>
    <w:p w14:paraId="58656EED" w14:textId="77777777" w:rsidR="0088647E" w:rsidRDefault="0088647E" w:rsidP="00211098">
      <w:pPr>
        <w:jc w:val="both"/>
        <w:rPr>
          <w:b/>
          <w:sz w:val="26"/>
          <w:szCs w:val="26"/>
        </w:rPr>
      </w:pPr>
    </w:p>
    <w:p w14:paraId="465D5BE1" w14:textId="77777777" w:rsidR="0088647E" w:rsidRDefault="0088647E" w:rsidP="00211098">
      <w:pPr>
        <w:jc w:val="both"/>
        <w:rPr>
          <w:b/>
          <w:sz w:val="26"/>
          <w:szCs w:val="26"/>
        </w:rPr>
      </w:pPr>
    </w:p>
    <w:p w14:paraId="069AA228" w14:textId="77777777" w:rsidR="0088647E" w:rsidRDefault="0088647E" w:rsidP="00211098">
      <w:pPr>
        <w:jc w:val="both"/>
        <w:rPr>
          <w:b/>
          <w:sz w:val="26"/>
          <w:szCs w:val="26"/>
        </w:rPr>
      </w:pPr>
    </w:p>
    <w:p w14:paraId="754B7CB8" w14:textId="77777777" w:rsidR="0088647E" w:rsidRDefault="0088647E" w:rsidP="00211098">
      <w:pPr>
        <w:jc w:val="both"/>
        <w:rPr>
          <w:b/>
          <w:sz w:val="26"/>
          <w:szCs w:val="26"/>
        </w:rPr>
      </w:pPr>
    </w:p>
    <w:p w14:paraId="6BFC94C7" w14:textId="77777777" w:rsidR="0088647E" w:rsidRDefault="0088647E" w:rsidP="00211098">
      <w:pPr>
        <w:jc w:val="both"/>
        <w:rPr>
          <w:b/>
          <w:sz w:val="26"/>
          <w:szCs w:val="26"/>
        </w:rPr>
      </w:pPr>
    </w:p>
    <w:p w14:paraId="53E492E6" w14:textId="77777777" w:rsidR="0088647E" w:rsidRDefault="0088647E" w:rsidP="00211098">
      <w:pPr>
        <w:jc w:val="both"/>
        <w:rPr>
          <w:b/>
          <w:sz w:val="26"/>
          <w:szCs w:val="26"/>
        </w:rPr>
      </w:pPr>
    </w:p>
    <w:p w14:paraId="02E45E18" w14:textId="77777777" w:rsidR="0088647E" w:rsidRDefault="0088647E" w:rsidP="00211098">
      <w:pPr>
        <w:jc w:val="both"/>
        <w:rPr>
          <w:b/>
          <w:sz w:val="26"/>
          <w:szCs w:val="26"/>
        </w:rPr>
      </w:pPr>
    </w:p>
    <w:p w14:paraId="0DFA7EB6" w14:textId="77777777" w:rsidR="0088647E" w:rsidRDefault="0088647E" w:rsidP="00211098">
      <w:pPr>
        <w:jc w:val="both"/>
        <w:rPr>
          <w:b/>
          <w:sz w:val="26"/>
          <w:szCs w:val="26"/>
        </w:rPr>
      </w:pPr>
    </w:p>
    <w:p w14:paraId="5DDBC43D" w14:textId="77777777" w:rsidR="0088647E" w:rsidRDefault="0088647E" w:rsidP="00211098">
      <w:pPr>
        <w:jc w:val="both"/>
        <w:rPr>
          <w:b/>
          <w:sz w:val="26"/>
          <w:szCs w:val="26"/>
        </w:rPr>
      </w:pPr>
    </w:p>
    <w:p w14:paraId="53044AE0" w14:textId="77777777" w:rsidR="0088647E" w:rsidRDefault="0088647E" w:rsidP="00211098">
      <w:pPr>
        <w:jc w:val="both"/>
        <w:rPr>
          <w:b/>
          <w:sz w:val="26"/>
          <w:szCs w:val="26"/>
        </w:rPr>
      </w:pPr>
    </w:p>
    <w:p w14:paraId="66B950BC" w14:textId="77777777" w:rsidR="0088647E" w:rsidRDefault="0088647E" w:rsidP="00211098">
      <w:pPr>
        <w:jc w:val="both"/>
        <w:rPr>
          <w:b/>
          <w:sz w:val="26"/>
          <w:szCs w:val="26"/>
        </w:rPr>
      </w:pPr>
    </w:p>
    <w:p w14:paraId="6E5B2292" w14:textId="77777777" w:rsidR="0088647E" w:rsidRDefault="0088647E" w:rsidP="00211098">
      <w:pPr>
        <w:jc w:val="both"/>
        <w:rPr>
          <w:b/>
          <w:sz w:val="26"/>
          <w:szCs w:val="26"/>
        </w:rPr>
      </w:pPr>
    </w:p>
    <w:p w14:paraId="394A38EB" w14:textId="77777777" w:rsidR="0088647E" w:rsidRDefault="0088647E" w:rsidP="00211098">
      <w:pPr>
        <w:jc w:val="both"/>
        <w:rPr>
          <w:b/>
          <w:sz w:val="26"/>
          <w:szCs w:val="26"/>
        </w:rPr>
      </w:pPr>
    </w:p>
    <w:p w14:paraId="6F766F34" w14:textId="77777777" w:rsidR="0088647E" w:rsidRDefault="0088647E" w:rsidP="00211098">
      <w:pPr>
        <w:jc w:val="both"/>
        <w:rPr>
          <w:b/>
          <w:sz w:val="26"/>
          <w:szCs w:val="26"/>
        </w:rPr>
      </w:pPr>
    </w:p>
    <w:p w14:paraId="2D9503F2" w14:textId="77777777" w:rsidR="0088647E" w:rsidRDefault="0088647E" w:rsidP="00211098">
      <w:pPr>
        <w:jc w:val="both"/>
        <w:rPr>
          <w:b/>
          <w:sz w:val="26"/>
          <w:szCs w:val="26"/>
        </w:rPr>
      </w:pPr>
    </w:p>
    <w:p w14:paraId="48C51DAD" w14:textId="77777777" w:rsidR="0088647E" w:rsidRDefault="0088647E" w:rsidP="00211098">
      <w:pPr>
        <w:jc w:val="both"/>
        <w:rPr>
          <w:b/>
          <w:sz w:val="26"/>
          <w:szCs w:val="26"/>
        </w:rPr>
      </w:pPr>
    </w:p>
    <w:p w14:paraId="597523DA" w14:textId="77777777" w:rsidR="000D4578" w:rsidRPr="002B5334" w:rsidRDefault="0088647E" w:rsidP="00E07C9C">
      <w:pPr>
        <w:pStyle w:val="Heading1"/>
        <w:jc w:val="center"/>
        <w:rPr>
          <w:rFonts w:ascii="Times New Roman" w:hAnsi="Times New Roman" w:cs="Times New Roman"/>
          <w:b/>
          <w:sz w:val="26"/>
          <w:szCs w:val="26"/>
        </w:rPr>
      </w:pPr>
      <w:bookmarkStart w:id="2" w:name="_Toc136351640"/>
      <w:r w:rsidRPr="002B5334">
        <w:rPr>
          <w:rFonts w:ascii="Times New Roman" w:hAnsi="Times New Roman" w:cs="Times New Roman"/>
          <w:b/>
          <w:color w:val="auto"/>
          <w:sz w:val="26"/>
          <w:szCs w:val="26"/>
        </w:rPr>
        <w:lastRenderedPageBreak/>
        <w:t>TÓM TẮT</w:t>
      </w:r>
      <w:bookmarkEnd w:id="2"/>
    </w:p>
    <w:p w14:paraId="7DED4CE4" w14:textId="77777777" w:rsidR="0034277B" w:rsidRDefault="000D4578" w:rsidP="002B5334">
      <w:pPr>
        <w:spacing w:before="120" w:after="120" w:line="360" w:lineRule="exact"/>
        <w:ind w:firstLine="720"/>
        <w:jc w:val="both"/>
        <w:rPr>
          <w:sz w:val="26"/>
          <w:szCs w:val="26"/>
        </w:rPr>
      </w:pPr>
      <w:r w:rsidRPr="00EF7D85">
        <w:rPr>
          <w:sz w:val="26"/>
          <w:szCs w:val="26"/>
        </w:rPr>
        <w:t>Cộng đồng</w:t>
      </w:r>
      <w:r w:rsidR="0034277B" w:rsidRPr="00EF7D85">
        <w:rPr>
          <w:sz w:val="26"/>
          <w:szCs w:val="26"/>
        </w:rPr>
        <w:t xml:space="preserve"> an toàn của Hội Chữ thập đỏ được </w:t>
      </w:r>
      <w:r w:rsidR="00EF7D85" w:rsidRPr="00EF7D85">
        <w:rPr>
          <w:sz w:val="26"/>
          <w:szCs w:val="26"/>
        </w:rPr>
        <w:t xml:space="preserve">triển khai </w:t>
      </w:r>
      <w:r w:rsidR="0034277B" w:rsidRPr="00EF7D85">
        <w:rPr>
          <w:sz w:val="26"/>
          <w:szCs w:val="26"/>
        </w:rPr>
        <w:t>xây dựng</w:t>
      </w:r>
      <w:r w:rsidR="00EF7D85" w:rsidRPr="00EF7D85">
        <w:rPr>
          <w:sz w:val="26"/>
          <w:szCs w:val="26"/>
        </w:rPr>
        <w:t xml:space="preserve"> thông qua các hoạt động</w:t>
      </w:r>
      <w:r w:rsidR="00EF7D85">
        <w:rPr>
          <w:sz w:val="26"/>
          <w:szCs w:val="26"/>
        </w:rPr>
        <w:t xml:space="preserve"> trong 4 Nhóm tiêu chí chính</w:t>
      </w:r>
      <w:r w:rsidR="0029709C">
        <w:rPr>
          <w:sz w:val="26"/>
          <w:szCs w:val="26"/>
        </w:rPr>
        <w:t>, gọi tắt là Bộ tiêu chí</w:t>
      </w:r>
      <w:r w:rsidR="00EF7D85">
        <w:rPr>
          <w:sz w:val="26"/>
          <w:szCs w:val="26"/>
        </w:rPr>
        <w:t xml:space="preserve">. Để lượng hóa được </w:t>
      </w:r>
      <w:r w:rsidR="0029709C">
        <w:rPr>
          <w:sz w:val="26"/>
          <w:szCs w:val="26"/>
        </w:rPr>
        <w:t>bộ</w:t>
      </w:r>
      <w:r w:rsidR="00EF7D85">
        <w:rPr>
          <w:sz w:val="26"/>
          <w:szCs w:val="26"/>
        </w:rPr>
        <w:t xml:space="preserve"> tiêu chí này thì từng hoạt </w:t>
      </w:r>
      <w:r w:rsidR="00EF7D85" w:rsidRPr="00EF7D85">
        <w:rPr>
          <w:sz w:val="26"/>
          <w:szCs w:val="26"/>
        </w:rPr>
        <w:t>động cũng được đánh giá thông qua các Tiêu chí thành phần</w:t>
      </w:r>
      <w:r w:rsidR="0029709C">
        <w:rPr>
          <w:sz w:val="26"/>
          <w:szCs w:val="26"/>
        </w:rPr>
        <w:t xml:space="preserve"> và tổng số có 33 tiêu chí thành phần</w:t>
      </w:r>
      <w:r w:rsidR="00EF7D85" w:rsidRPr="00EF7D85">
        <w:rPr>
          <w:sz w:val="26"/>
          <w:szCs w:val="26"/>
        </w:rPr>
        <w:t xml:space="preserve">. </w:t>
      </w:r>
      <w:r w:rsidR="0034277B" w:rsidRPr="00EF7D85">
        <w:rPr>
          <w:sz w:val="26"/>
          <w:szCs w:val="26"/>
        </w:rPr>
        <w:t xml:space="preserve">Nhóm tiêu chí 1 </w:t>
      </w:r>
      <w:r w:rsidR="00EF7D85" w:rsidRPr="00EF7D85">
        <w:rPr>
          <w:sz w:val="26"/>
          <w:szCs w:val="26"/>
        </w:rPr>
        <w:t>bao gồm</w:t>
      </w:r>
      <w:r w:rsidR="0034277B" w:rsidRPr="00EF7D85">
        <w:rPr>
          <w:sz w:val="26"/>
          <w:szCs w:val="26"/>
        </w:rPr>
        <w:t xml:space="preserve"> 14 tiêu chí thành phần</w:t>
      </w:r>
      <w:r w:rsidR="00EF7D85" w:rsidRPr="00EF7D85">
        <w:rPr>
          <w:sz w:val="26"/>
          <w:szCs w:val="26"/>
        </w:rPr>
        <w:t>, tập trung vào các hoạt động như c</w:t>
      </w:r>
      <w:r w:rsidR="0034277B" w:rsidRPr="00EF7D85">
        <w:rPr>
          <w:sz w:val="26"/>
          <w:szCs w:val="26"/>
        </w:rPr>
        <w:t>ộng đồng cơ bản có hiểu biết về thiên tai, thảm họa và biện pháp phòng tránh, ứng phó; có hiểu biết và kỹ năng cơ bản về sơ cấp cứu; người dân nhất là trẻ em biết bơi, có kỹ năng cứu đuối nước</w:t>
      </w:r>
      <w:r w:rsidR="00EF7D85" w:rsidRPr="00EF7D85">
        <w:rPr>
          <w:sz w:val="26"/>
          <w:szCs w:val="26"/>
        </w:rPr>
        <w:t xml:space="preserve">. </w:t>
      </w:r>
      <w:r w:rsidR="0034277B" w:rsidRPr="00EF7D85">
        <w:rPr>
          <w:sz w:val="26"/>
          <w:szCs w:val="26"/>
        </w:rPr>
        <w:t xml:space="preserve">Nhóm tiêu chí 2 </w:t>
      </w:r>
      <w:r w:rsidR="00EF7D85" w:rsidRPr="00EF7D85">
        <w:rPr>
          <w:sz w:val="26"/>
          <w:szCs w:val="26"/>
        </w:rPr>
        <w:t>bao gồm</w:t>
      </w:r>
      <w:r w:rsidR="0034277B" w:rsidRPr="00EF7D85">
        <w:rPr>
          <w:sz w:val="26"/>
          <w:szCs w:val="26"/>
        </w:rPr>
        <w:t xml:space="preserve"> 06 tiêu chí thành phần</w:t>
      </w:r>
      <w:r w:rsidR="00EF7D85" w:rsidRPr="00EF7D85">
        <w:rPr>
          <w:sz w:val="26"/>
          <w:szCs w:val="26"/>
        </w:rPr>
        <w:t>, tập trung vào các hoạt động như n</w:t>
      </w:r>
      <w:r w:rsidR="0034277B" w:rsidRPr="00EF7D85">
        <w:rPr>
          <w:sz w:val="26"/>
          <w:szCs w:val="26"/>
        </w:rPr>
        <w:t>gười nghèo, người cận nghèo, người có hoàn cảnh đặc biệt khó khăn được tư vấn, chăm sóc sức khỏe ban đầu, vệ sinh môi trường, được hỗ trợ mua bảo hiểm</w:t>
      </w:r>
      <w:r w:rsidR="00EF7D85" w:rsidRPr="00EF7D85">
        <w:rPr>
          <w:sz w:val="26"/>
          <w:szCs w:val="26"/>
        </w:rPr>
        <w:t xml:space="preserve">. </w:t>
      </w:r>
      <w:r w:rsidR="0034277B" w:rsidRPr="00EF7D85">
        <w:rPr>
          <w:sz w:val="26"/>
          <w:szCs w:val="26"/>
        </w:rPr>
        <w:t>Nhóm tiêu chí 3</w:t>
      </w:r>
      <w:r w:rsidR="00EF7D85" w:rsidRPr="00EF7D85">
        <w:rPr>
          <w:sz w:val="26"/>
          <w:szCs w:val="26"/>
        </w:rPr>
        <w:t xml:space="preserve"> bao gồm</w:t>
      </w:r>
      <w:r w:rsidR="0034277B" w:rsidRPr="00EF7D85">
        <w:rPr>
          <w:sz w:val="26"/>
          <w:szCs w:val="26"/>
        </w:rPr>
        <w:t xml:space="preserve"> 04 tiêu chí thành phần</w:t>
      </w:r>
      <w:r w:rsidR="00EF7D85" w:rsidRPr="00EF7D85">
        <w:rPr>
          <w:sz w:val="26"/>
          <w:szCs w:val="26"/>
        </w:rPr>
        <w:t>, tập trung vào các hoạt động như c</w:t>
      </w:r>
      <w:r w:rsidR="0034277B" w:rsidRPr="00EF7D85">
        <w:rPr>
          <w:sz w:val="26"/>
          <w:szCs w:val="26"/>
        </w:rPr>
        <w:t>ộng đồng có hiểu biết về hiến máu nhân đạo, có danh sách người hiến máu tình nguyện, góp phần đảm bảo đủ máu phục vụ cấp cứu và điều trị tại địa phương</w:t>
      </w:r>
      <w:r w:rsidR="00EF7D85" w:rsidRPr="00EF7D85">
        <w:rPr>
          <w:sz w:val="26"/>
          <w:szCs w:val="26"/>
        </w:rPr>
        <w:t xml:space="preserve">. </w:t>
      </w:r>
      <w:r w:rsidR="0034277B" w:rsidRPr="00EF7D85">
        <w:rPr>
          <w:sz w:val="26"/>
          <w:szCs w:val="26"/>
        </w:rPr>
        <w:t xml:space="preserve">Nhóm tiêu chí 4 </w:t>
      </w:r>
      <w:r w:rsidR="00EF7D85" w:rsidRPr="00EF7D85">
        <w:rPr>
          <w:sz w:val="26"/>
          <w:szCs w:val="26"/>
        </w:rPr>
        <w:t>bao gồm</w:t>
      </w:r>
      <w:r w:rsidR="0034277B" w:rsidRPr="00EF7D85">
        <w:rPr>
          <w:sz w:val="26"/>
          <w:szCs w:val="26"/>
        </w:rPr>
        <w:t xml:space="preserve"> 09 tiêu chí thành phần</w:t>
      </w:r>
      <w:r w:rsidR="00EF7D85" w:rsidRPr="00EF7D85">
        <w:rPr>
          <w:sz w:val="26"/>
          <w:szCs w:val="26"/>
        </w:rPr>
        <w:t>, tập trung vào các hoạt động như h</w:t>
      </w:r>
      <w:r w:rsidR="0034277B" w:rsidRPr="00EF7D85">
        <w:rPr>
          <w:sz w:val="26"/>
          <w:szCs w:val="26"/>
        </w:rPr>
        <w:t>uy động nguồn lực tài chính để xây dựng cộng đồng an toàn</w:t>
      </w:r>
      <w:r w:rsidR="00EF7D85" w:rsidRPr="00EF7D85">
        <w:rPr>
          <w:sz w:val="26"/>
          <w:szCs w:val="26"/>
        </w:rPr>
        <w:t>.</w:t>
      </w:r>
    </w:p>
    <w:p w14:paraId="13ABB9D9" w14:textId="77777777" w:rsidR="0088647E" w:rsidRDefault="003651B1" w:rsidP="002B5334">
      <w:pPr>
        <w:spacing w:before="120" w:after="120" w:line="360" w:lineRule="exact"/>
        <w:ind w:firstLine="720"/>
        <w:jc w:val="both"/>
        <w:rPr>
          <w:sz w:val="26"/>
          <w:szCs w:val="26"/>
        </w:rPr>
      </w:pPr>
      <w:r>
        <w:rPr>
          <w:sz w:val="26"/>
          <w:szCs w:val="26"/>
        </w:rPr>
        <w:t xml:space="preserve">Mỗi nhóm tiêu chí chính, </w:t>
      </w:r>
      <w:r w:rsidR="00532641">
        <w:rPr>
          <w:sz w:val="26"/>
          <w:szCs w:val="26"/>
        </w:rPr>
        <w:t xml:space="preserve">các </w:t>
      </w:r>
      <w:r>
        <w:rPr>
          <w:sz w:val="26"/>
          <w:szCs w:val="26"/>
        </w:rPr>
        <w:t>tiêu chí thành phần khi đánh giá được phân r</w:t>
      </w:r>
      <w:r w:rsidR="00532641">
        <w:rPr>
          <w:sz w:val="26"/>
          <w:szCs w:val="26"/>
        </w:rPr>
        <w:t>a làm 3 mức độ</w:t>
      </w:r>
      <w:r w:rsidR="00181C10">
        <w:rPr>
          <w:sz w:val="26"/>
          <w:szCs w:val="26"/>
        </w:rPr>
        <w:t xml:space="preserve"> khác nhau. Mức độ 1 có số điểm cao nhất, cụ thể tổng điểm tương ứng trong 4 nhóm tiêu chí chính trong mức này lần lượt là: 40,0; 15,0; 10,0 và 35,0 điểm. Mức độ 2 có số điểm trung bình, cụ thể tổng điểm tương ứng trong 4 nhóm tiêu chí chính trong mức này có số điểm lần lượt là: 25,5; 9,0; 5,0 và 23,0. Mức độ 3 có số điểm thấp nhất, cụ thể tổng điểm tương ứng trong 4 nhóm tiêu chí chính trong mức này có số điểm lần lượt là: 11,0; 3,0; 2,0 và 8,0 điểm. </w:t>
      </w:r>
      <w:r w:rsidR="00532641">
        <w:rPr>
          <w:sz w:val="26"/>
          <w:szCs w:val="26"/>
        </w:rPr>
        <w:t>Nếu s</w:t>
      </w:r>
      <w:r w:rsidR="00181C10">
        <w:rPr>
          <w:sz w:val="26"/>
          <w:szCs w:val="26"/>
        </w:rPr>
        <w:t>au khi tính điểm tại một xã có tổng số điểm t</w:t>
      </w:r>
      <w:r w:rsidR="0034277B">
        <w:rPr>
          <w:sz w:val="26"/>
          <w:szCs w:val="26"/>
        </w:rPr>
        <w:t>rên 80 điểm</w:t>
      </w:r>
      <w:r w:rsidR="00181C10">
        <w:rPr>
          <w:sz w:val="26"/>
          <w:szCs w:val="26"/>
        </w:rPr>
        <w:t xml:space="preserve"> sẽ đánh giá cộng đồng an toàn </w:t>
      </w:r>
      <w:r w:rsidR="0034277B">
        <w:rPr>
          <w:sz w:val="26"/>
          <w:szCs w:val="26"/>
        </w:rPr>
        <w:t>Đạt mức độ cao</w:t>
      </w:r>
      <w:r w:rsidR="00181C10">
        <w:rPr>
          <w:sz w:val="26"/>
          <w:szCs w:val="26"/>
        </w:rPr>
        <w:t>; có tổng số điểm t</w:t>
      </w:r>
      <w:r w:rsidR="0034277B">
        <w:rPr>
          <w:sz w:val="26"/>
          <w:szCs w:val="26"/>
        </w:rPr>
        <w:t>ừ 50 đến 80 điểm</w:t>
      </w:r>
      <w:r w:rsidR="00181C10">
        <w:rPr>
          <w:sz w:val="26"/>
          <w:szCs w:val="26"/>
        </w:rPr>
        <w:t xml:space="preserve"> sẽ đánh giá cộng đồng an toàn</w:t>
      </w:r>
      <w:r w:rsidR="0034277B">
        <w:rPr>
          <w:sz w:val="26"/>
          <w:szCs w:val="26"/>
        </w:rPr>
        <w:t xml:space="preserve"> Đạt mức độ trung bình</w:t>
      </w:r>
      <w:r w:rsidR="00181C10">
        <w:rPr>
          <w:sz w:val="26"/>
          <w:szCs w:val="26"/>
        </w:rPr>
        <w:t>; có tổng số điểm d</w:t>
      </w:r>
      <w:r w:rsidR="0034277B">
        <w:rPr>
          <w:sz w:val="26"/>
          <w:szCs w:val="26"/>
        </w:rPr>
        <w:t>ưới 50 điểm</w:t>
      </w:r>
      <w:r w:rsidR="00181C10">
        <w:rPr>
          <w:sz w:val="26"/>
          <w:szCs w:val="26"/>
        </w:rPr>
        <w:t xml:space="preserve"> sẽ đánh giá cộng đồng an toàn</w:t>
      </w:r>
      <w:r w:rsidR="0034277B">
        <w:rPr>
          <w:sz w:val="26"/>
          <w:szCs w:val="26"/>
        </w:rPr>
        <w:t xml:space="preserve"> Chưa đạt</w:t>
      </w:r>
      <w:r w:rsidR="00181C10">
        <w:rPr>
          <w:sz w:val="26"/>
          <w:szCs w:val="26"/>
        </w:rPr>
        <w:t>.</w:t>
      </w:r>
    </w:p>
    <w:p w14:paraId="3E05666A" w14:textId="77777777" w:rsidR="0029709C" w:rsidRDefault="0029709C" w:rsidP="002B5334">
      <w:pPr>
        <w:spacing w:before="120" w:after="120" w:line="360" w:lineRule="exact"/>
        <w:ind w:firstLine="720"/>
        <w:jc w:val="both"/>
        <w:rPr>
          <w:sz w:val="26"/>
          <w:szCs w:val="26"/>
        </w:rPr>
      </w:pPr>
      <w:r>
        <w:rPr>
          <w:sz w:val="26"/>
          <w:szCs w:val="26"/>
        </w:rPr>
        <w:t>Tỉnh hội khi triển khai xây dựng cộng đồng an toàn phải xây dựng kế hoạch thực hiện, báo cáo UBND tỉnh, làm việc với các cơ quan</w:t>
      </w:r>
      <w:r w:rsidR="00532641">
        <w:rPr>
          <w:sz w:val="26"/>
          <w:szCs w:val="26"/>
        </w:rPr>
        <w:t>,</w:t>
      </w:r>
      <w:r>
        <w:rPr>
          <w:sz w:val="26"/>
          <w:szCs w:val="26"/>
        </w:rPr>
        <w:t xml:space="preserve"> đơn vị có liên quan, có công văn đề nghị các Huyện hội đăng ký xây dựng mô hình tại các xã cụ thể. Các xã được lựa chọn sẽ tiến hành xây dựng kế hoạch thực hiện và huy động nguồn lực, lồng ghép các chương trình, dự án để thực hiện, cam kết sau khi kết thúc thực hiện thí điểm phải bố trí nguồn kinh phí để đảm bảo mô hình bền vững. </w:t>
      </w:r>
    </w:p>
    <w:p w14:paraId="7036CD44" w14:textId="77777777" w:rsidR="0029709C" w:rsidRDefault="0029709C" w:rsidP="002B5334">
      <w:pPr>
        <w:spacing w:before="120" w:after="120" w:line="360" w:lineRule="exact"/>
        <w:ind w:firstLine="720"/>
        <w:jc w:val="both"/>
        <w:rPr>
          <w:sz w:val="26"/>
          <w:szCs w:val="26"/>
        </w:rPr>
      </w:pPr>
      <w:r>
        <w:rPr>
          <w:sz w:val="26"/>
          <w:szCs w:val="26"/>
        </w:rPr>
        <w:t>Bộ tiêu chí có thể được xử dụng để đánh giá cho 1 xã bất kỳ để xem mức độ Đạt</w:t>
      </w:r>
      <w:r w:rsidR="00532641">
        <w:rPr>
          <w:sz w:val="26"/>
          <w:szCs w:val="26"/>
        </w:rPr>
        <w:t>/chưa đạt</w:t>
      </w:r>
      <w:r>
        <w:rPr>
          <w:sz w:val="26"/>
          <w:szCs w:val="26"/>
        </w:rPr>
        <w:t xml:space="preserve">, trên cơ sở đó Chữ thập đỏ các cấp có thể lựa chọn triển khai mô hình cộng đồng an toàn </w:t>
      </w:r>
      <w:r w:rsidR="00CF2B4F">
        <w:rPr>
          <w:sz w:val="26"/>
          <w:szCs w:val="26"/>
        </w:rPr>
        <w:t>và đưa vào kế hoạch thực hiện trong các năm tiếp theo.</w:t>
      </w:r>
    </w:p>
    <w:p w14:paraId="016DA4F7" w14:textId="77777777" w:rsidR="0029709C" w:rsidRDefault="00CF2B4F" w:rsidP="002B5334">
      <w:pPr>
        <w:spacing w:before="120" w:after="120" w:line="360" w:lineRule="exact"/>
        <w:ind w:firstLine="720"/>
        <w:jc w:val="both"/>
        <w:rPr>
          <w:sz w:val="26"/>
          <w:szCs w:val="26"/>
        </w:rPr>
      </w:pPr>
      <w:r>
        <w:rPr>
          <w:sz w:val="26"/>
          <w:szCs w:val="26"/>
        </w:rPr>
        <w:t xml:space="preserve">Thời gian chấm điểm được thực hiện đầu tháng 12 hàng năm, kết quả cho xếp hạng các hoạt động trong 01 năm thực hiện bộ tiêu chí xây dựng công đồng an </w:t>
      </w:r>
      <w:r>
        <w:rPr>
          <w:sz w:val="26"/>
          <w:szCs w:val="26"/>
        </w:rPr>
        <w:lastRenderedPageBreak/>
        <w:t>toàn. Báo cáo triển khai thực hiện cộng đồng an toàn được Chữ thập đỏ cấp dưới gửi Chữ thập đỏ cấp trên kèm bảng chấm điểm. Tỉnh hội tổng hợp các báo cáo và gửi về T</w:t>
      </w:r>
      <w:r w:rsidR="0029709C">
        <w:rPr>
          <w:sz w:val="26"/>
          <w:szCs w:val="26"/>
        </w:rPr>
        <w:t xml:space="preserve">rung ương Hội </w:t>
      </w:r>
      <w:r>
        <w:rPr>
          <w:sz w:val="26"/>
          <w:szCs w:val="26"/>
        </w:rPr>
        <w:t>trước 20/12 hàng năm.</w:t>
      </w:r>
    </w:p>
    <w:p w14:paraId="665E4390" w14:textId="77777777" w:rsidR="00CF2B4F" w:rsidRDefault="00CF2B4F" w:rsidP="002B5334">
      <w:pPr>
        <w:spacing w:before="120" w:after="120" w:line="360" w:lineRule="exact"/>
        <w:ind w:firstLine="720"/>
        <w:jc w:val="both"/>
        <w:rPr>
          <w:sz w:val="26"/>
          <w:szCs w:val="26"/>
        </w:rPr>
      </w:pPr>
      <w:r>
        <w:rPr>
          <w:sz w:val="26"/>
          <w:szCs w:val="26"/>
        </w:rPr>
        <w:t xml:space="preserve">Trung ương Hội dựa trên báo cáo của các </w:t>
      </w:r>
      <w:r w:rsidR="00532641">
        <w:rPr>
          <w:sz w:val="26"/>
          <w:szCs w:val="26"/>
        </w:rPr>
        <w:t>T</w:t>
      </w:r>
      <w:r>
        <w:rPr>
          <w:sz w:val="26"/>
          <w:szCs w:val="26"/>
        </w:rPr>
        <w:t>ỉnh</w:t>
      </w:r>
      <w:r w:rsidR="00532641">
        <w:rPr>
          <w:sz w:val="26"/>
          <w:szCs w:val="26"/>
        </w:rPr>
        <w:t xml:space="preserve"> </w:t>
      </w:r>
      <w:proofErr w:type="gramStart"/>
      <w:r w:rsidR="00532641">
        <w:rPr>
          <w:sz w:val="26"/>
          <w:szCs w:val="26"/>
        </w:rPr>
        <w:t>hội,</w:t>
      </w:r>
      <w:r w:rsidR="00DA0BEE">
        <w:rPr>
          <w:sz w:val="26"/>
          <w:szCs w:val="26"/>
        </w:rPr>
        <w:t>tổ</w:t>
      </w:r>
      <w:proofErr w:type="gramEnd"/>
      <w:r w:rsidR="00DA0BEE">
        <w:rPr>
          <w:sz w:val="26"/>
          <w:szCs w:val="26"/>
        </w:rPr>
        <w:t xml:space="preserve"> chức sơ kết đánh giá kết quả thực hiện triển khai mô hình cộng đồng an toàn Chữ thập đỏ trong giai đoạn giữa kỳ 2</w:t>
      </w:r>
      <w:r w:rsidR="007F590D">
        <w:rPr>
          <w:sz w:val="26"/>
          <w:szCs w:val="26"/>
        </w:rPr>
        <w:t>-3</w:t>
      </w:r>
      <w:r w:rsidR="00DA0BEE">
        <w:rPr>
          <w:sz w:val="26"/>
          <w:szCs w:val="26"/>
        </w:rPr>
        <w:t xml:space="preserve"> năm và cuối kỳ 5 năm trong kế hoạch. Sự phối hợp chỉ đạo, thống nhất từ trên xuống dưới giữa các cơ quan, Văn phòng Ban Chỉ đạo Quốc gia về Phòng, chống thiên tai, Văn phòng Xây dựng nông thôn mới là rất cần thiết. Ngoài ra, Trung ương Hội phối hợp với Tỉnh hội tổ chức tập huấn đánh giá cộng đồng an toàn theo bộ tiêu chí, kêu gọi các nguồn dự án quốc tế để hỗ trợ các địa phương thực hiện.</w:t>
      </w:r>
    </w:p>
    <w:p w14:paraId="4952CF1E" w14:textId="77777777" w:rsidR="00CF2B4F" w:rsidRPr="0029709C" w:rsidRDefault="00CF2B4F" w:rsidP="002B5334">
      <w:pPr>
        <w:spacing w:before="120" w:after="120" w:line="360" w:lineRule="exact"/>
        <w:ind w:firstLine="720"/>
        <w:jc w:val="both"/>
        <w:rPr>
          <w:sz w:val="26"/>
          <w:szCs w:val="26"/>
        </w:rPr>
      </w:pPr>
    </w:p>
    <w:p w14:paraId="08E0951B" w14:textId="77777777" w:rsidR="0088647E" w:rsidRDefault="0088647E" w:rsidP="002B5334">
      <w:pPr>
        <w:spacing w:before="120" w:after="120" w:line="360" w:lineRule="exact"/>
        <w:jc w:val="both"/>
        <w:rPr>
          <w:b/>
          <w:sz w:val="26"/>
          <w:szCs w:val="26"/>
        </w:rPr>
      </w:pPr>
    </w:p>
    <w:p w14:paraId="2AC4F32B" w14:textId="77777777" w:rsidR="0088647E" w:rsidRDefault="0088647E" w:rsidP="00211098">
      <w:pPr>
        <w:jc w:val="both"/>
        <w:rPr>
          <w:b/>
          <w:sz w:val="26"/>
          <w:szCs w:val="26"/>
        </w:rPr>
      </w:pPr>
    </w:p>
    <w:p w14:paraId="60B18199" w14:textId="77777777" w:rsidR="0088647E" w:rsidRDefault="0088647E" w:rsidP="00211098">
      <w:pPr>
        <w:jc w:val="both"/>
        <w:rPr>
          <w:b/>
          <w:sz w:val="26"/>
          <w:szCs w:val="26"/>
        </w:rPr>
      </w:pPr>
    </w:p>
    <w:p w14:paraId="14C5C7A4" w14:textId="77777777" w:rsidR="0088647E" w:rsidRDefault="0088647E" w:rsidP="00211098">
      <w:pPr>
        <w:jc w:val="both"/>
        <w:rPr>
          <w:b/>
          <w:sz w:val="26"/>
          <w:szCs w:val="26"/>
        </w:rPr>
      </w:pPr>
    </w:p>
    <w:p w14:paraId="02889821" w14:textId="77777777" w:rsidR="0088647E" w:rsidRDefault="0088647E" w:rsidP="00211098">
      <w:pPr>
        <w:jc w:val="both"/>
        <w:rPr>
          <w:b/>
          <w:sz w:val="26"/>
          <w:szCs w:val="26"/>
        </w:rPr>
      </w:pPr>
    </w:p>
    <w:p w14:paraId="4D40CA48" w14:textId="77777777" w:rsidR="0088647E" w:rsidRDefault="0088647E" w:rsidP="00211098">
      <w:pPr>
        <w:jc w:val="both"/>
        <w:rPr>
          <w:b/>
          <w:sz w:val="26"/>
          <w:szCs w:val="26"/>
        </w:rPr>
      </w:pPr>
    </w:p>
    <w:p w14:paraId="499D1103" w14:textId="77777777" w:rsidR="0088647E" w:rsidRDefault="0088647E" w:rsidP="00211098">
      <w:pPr>
        <w:jc w:val="both"/>
        <w:rPr>
          <w:b/>
          <w:sz w:val="26"/>
          <w:szCs w:val="26"/>
        </w:rPr>
      </w:pPr>
    </w:p>
    <w:p w14:paraId="29A27D4D" w14:textId="77777777" w:rsidR="0088647E" w:rsidRDefault="0088647E" w:rsidP="00211098">
      <w:pPr>
        <w:jc w:val="both"/>
        <w:rPr>
          <w:b/>
          <w:sz w:val="26"/>
          <w:szCs w:val="26"/>
        </w:rPr>
      </w:pPr>
    </w:p>
    <w:p w14:paraId="59ADCB50" w14:textId="77777777" w:rsidR="0088647E" w:rsidRDefault="0088647E" w:rsidP="00211098">
      <w:pPr>
        <w:jc w:val="both"/>
        <w:rPr>
          <w:b/>
          <w:sz w:val="26"/>
          <w:szCs w:val="26"/>
        </w:rPr>
      </w:pPr>
    </w:p>
    <w:p w14:paraId="7B5D9BD1" w14:textId="77777777" w:rsidR="0088647E" w:rsidRDefault="0088647E" w:rsidP="00211098">
      <w:pPr>
        <w:jc w:val="both"/>
        <w:rPr>
          <w:b/>
          <w:sz w:val="26"/>
          <w:szCs w:val="26"/>
        </w:rPr>
      </w:pPr>
    </w:p>
    <w:p w14:paraId="512FA65F" w14:textId="77777777" w:rsidR="0088647E" w:rsidRDefault="0088647E" w:rsidP="00211098">
      <w:pPr>
        <w:jc w:val="both"/>
        <w:rPr>
          <w:b/>
          <w:sz w:val="26"/>
          <w:szCs w:val="26"/>
        </w:rPr>
      </w:pPr>
    </w:p>
    <w:p w14:paraId="2C0E77AF" w14:textId="77777777" w:rsidR="0088647E" w:rsidRDefault="0088647E" w:rsidP="00211098">
      <w:pPr>
        <w:jc w:val="both"/>
        <w:rPr>
          <w:b/>
          <w:sz w:val="26"/>
          <w:szCs w:val="26"/>
        </w:rPr>
      </w:pPr>
    </w:p>
    <w:p w14:paraId="42124100" w14:textId="77777777" w:rsidR="0088647E" w:rsidRDefault="0088647E" w:rsidP="00211098">
      <w:pPr>
        <w:jc w:val="both"/>
        <w:rPr>
          <w:b/>
          <w:sz w:val="26"/>
          <w:szCs w:val="26"/>
        </w:rPr>
      </w:pPr>
    </w:p>
    <w:p w14:paraId="51548154" w14:textId="77777777" w:rsidR="0088647E" w:rsidRDefault="0088647E" w:rsidP="00211098">
      <w:pPr>
        <w:jc w:val="both"/>
        <w:rPr>
          <w:b/>
          <w:sz w:val="26"/>
          <w:szCs w:val="26"/>
        </w:rPr>
      </w:pPr>
    </w:p>
    <w:p w14:paraId="31F255AC" w14:textId="77777777" w:rsidR="0088647E" w:rsidRDefault="0088647E" w:rsidP="00211098">
      <w:pPr>
        <w:jc w:val="both"/>
        <w:rPr>
          <w:b/>
          <w:sz w:val="26"/>
          <w:szCs w:val="26"/>
        </w:rPr>
      </w:pPr>
    </w:p>
    <w:p w14:paraId="38CD7F60" w14:textId="77777777" w:rsidR="0088647E" w:rsidRDefault="0088647E" w:rsidP="00211098">
      <w:pPr>
        <w:jc w:val="both"/>
        <w:rPr>
          <w:b/>
          <w:sz w:val="26"/>
          <w:szCs w:val="26"/>
        </w:rPr>
      </w:pPr>
    </w:p>
    <w:p w14:paraId="3E9C6230" w14:textId="77777777" w:rsidR="0088647E" w:rsidRDefault="0088647E" w:rsidP="00211098">
      <w:pPr>
        <w:jc w:val="both"/>
        <w:rPr>
          <w:b/>
          <w:sz w:val="26"/>
          <w:szCs w:val="26"/>
        </w:rPr>
      </w:pPr>
    </w:p>
    <w:p w14:paraId="106F9CE3" w14:textId="77777777" w:rsidR="0088647E" w:rsidRDefault="0088647E" w:rsidP="00211098">
      <w:pPr>
        <w:jc w:val="both"/>
        <w:rPr>
          <w:b/>
          <w:sz w:val="26"/>
          <w:szCs w:val="26"/>
        </w:rPr>
      </w:pPr>
    </w:p>
    <w:p w14:paraId="24E274F4" w14:textId="77777777" w:rsidR="0088647E" w:rsidRDefault="0088647E" w:rsidP="00211098">
      <w:pPr>
        <w:jc w:val="both"/>
        <w:rPr>
          <w:b/>
          <w:sz w:val="26"/>
          <w:szCs w:val="26"/>
        </w:rPr>
      </w:pPr>
    </w:p>
    <w:p w14:paraId="1EAD68DE" w14:textId="77777777" w:rsidR="0088647E" w:rsidRDefault="0088647E" w:rsidP="00211098">
      <w:pPr>
        <w:jc w:val="both"/>
        <w:rPr>
          <w:b/>
          <w:sz w:val="26"/>
          <w:szCs w:val="26"/>
        </w:rPr>
      </w:pPr>
    </w:p>
    <w:p w14:paraId="7D9CD746" w14:textId="77777777" w:rsidR="0088647E" w:rsidRDefault="0088647E" w:rsidP="00211098">
      <w:pPr>
        <w:jc w:val="both"/>
        <w:rPr>
          <w:b/>
          <w:sz w:val="26"/>
          <w:szCs w:val="26"/>
        </w:rPr>
      </w:pPr>
    </w:p>
    <w:p w14:paraId="04FB9557" w14:textId="77777777" w:rsidR="0088647E" w:rsidRDefault="0088647E" w:rsidP="00211098">
      <w:pPr>
        <w:jc w:val="both"/>
        <w:rPr>
          <w:b/>
          <w:sz w:val="26"/>
          <w:szCs w:val="26"/>
        </w:rPr>
      </w:pPr>
    </w:p>
    <w:p w14:paraId="429CD64A" w14:textId="7B488091" w:rsidR="004A1BFB" w:rsidRDefault="004A1BFB">
      <w:pPr>
        <w:spacing w:after="160" w:line="259" w:lineRule="auto"/>
        <w:rPr>
          <w:b/>
          <w:sz w:val="26"/>
          <w:szCs w:val="26"/>
        </w:rPr>
      </w:pPr>
      <w:r>
        <w:rPr>
          <w:b/>
          <w:sz w:val="26"/>
          <w:szCs w:val="26"/>
        </w:rPr>
        <w:br w:type="page"/>
      </w:r>
    </w:p>
    <w:p w14:paraId="610C64EC" w14:textId="77777777" w:rsidR="00211098" w:rsidRDefault="00211098" w:rsidP="004A1BFB">
      <w:pPr>
        <w:jc w:val="center"/>
        <w:rPr>
          <w:b/>
          <w:sz w:val="26"/>
          <w:szCs w:val="26"/>
        </w:rPr>
      </w:pPr>
      <w:r>
        <w:rPr>
          <w:b/>
          <w:sz w:val="26"/>
          <w:szCs w:val="26"/>
        </w:rPr>
        <w:lastRenderedPageBreak/>
        <w:t>MỤC LỤC</w:t>
      </w:r>
    </w:p>
    <w:sdt>
      <w:sdtPr>
        <w:rPr>
          <w:rFonts w:ascii="Times New Roman" w:eastAsia="Times New Roman" w:hAnsi="Times New Roman" w:cs="Times New Roman"/>
          <w:color w:val="auto"/>
          <w:sz w:val="24"/>
          <w:szCs w:val="24"/>
        </w:rPr>
        <w:id w:val="1743755431"/>
        <w:docPartObj>
          <w:docPartGallery w:val="Table of Contents"/>
          <w:docPartUnique/>
        </w:docPartObj>
      </w:sdtPr>
      <w:sdtEndPr>
        <w:rPr>
          <w:b/>
          <w:bCs/>
          <w:noProof/>
        </w:rPr>
      </w:sdtEndPr>
      <w:sdtContent>
        <w:p w14:paraId="33889278" w14:textId="77777777" w:rsidR="00C44EFA" w:rsidRDefault="00C44EFA">
          <w:pPr>
            <w:pStyle w:val="TOCHeading"/>
          </w:pPr>
        </w:p>
        <w:p w14:paraId="1967CC2E" w14:textId="77777777" w:rsidR="002B5334" w:rsidRDefault="00582240">
          <w:pPr>
            <w:pStyle w:val="TOC1"/>
            <w:tabs>
              <w:tab w:val="right" w:leader="dot" w:pos="9350"/>
            </w:tabs>
            <w:rPr>
              <w:rFonts w:asciiTheme="minorHAnsi" w:eastAsiaTheme="minorEastAsia" w:hAnsiTheme="minorHAnsi" w:cstheme="minorBidi"/>
              <w:noProof/>
              <w:sz w:val="22"/>
              <w:szCs w:val="22"/>
            </w:rPr>
          </w:pPr>
          <w:r>
            <w:fldChar w:fldCharType="begin"/>
          </w:r>
          <w:r w:rsidR="00C44EFA">
            <w:instrText xml:space="preserve"> TOC \o "1-3" \h \z \u </w:instrText>
          </w:r>
          <w:r>
            <w:fldChar w:fldCharType="separate"/>
          </w:r>
          <w:hyperlink w:anchor="_Toc136351638" w:history="1">
            <w:r w:rsidR="002B5334" w:rsidRPr="00D916B9">
              <w:rPr>
                <w:rStyle w:val="Hyperlink"/>
                <w:b/>
                <w:noProof/>
              </w:rPr>
              <w:t>LỜI NÓI ĐẦU</w:t>
            </w:r>
            <w:r w:rsidR="002B5334">
              <w:rPr>
                <w:noProof/>
                <w:webHidden/>
              </w:rPr>
              <w:tab/>
            </w:r>
            <w:r>
              <w:rPr>
                <w:noProof/>
                <w:webHidden/>
              </w:rPr>
              <w:fldChar w:fldCharType="begin"/>
            </w:r>
            <w:r w:rsidR="002B5334">
              <w:rPr>
                <w:noProof/>
                <w:webHidden/>
              </w:rPr>
              <w:instrText xml:space="preserve"> PAGEREF _Toc136351638 \h </w:instrText>
            </w:r>
            <w:r>
              <w:rPr>
                <w:noProof/>
                <w:webHidden/>
              </w:rPr>
            </w:r>
            <w:r>
              <w:rPr>
                <w:noProof/>
                <w:webHidden/>
              </w:rPr>
              <w:fldChar w:fldCharType="separate"/>
            </w:r>
            <w:r w:rsidR="009E6E2E">
              <w:rPr>
                <w:noProof/>
                <w:webHidden/>
              </w:rPr>
              <w:t>2</w:t>
            </w:r>
            <w:r>
              <w:rPr>
                <w:noProof/>
                <w:webHidden/>
              </w:rPr>
              <w:fldChar w:fldCharType="end"/>
            </w:r>
          </w:hyperlink>
        </w:p>
        <w:p w14:paraId="3E10B83C" w14:textId="77777777" w:rsidR="002B5334" w:rsidRDefault="00000000">
          <w:pPr>
            <w:pStyle w:val="TOC1"/>
            <w:tabs>
              <w:tab w:val="right" w:leader="dot" w:pos="9350"/>
            </w:tabs>
            <w:rPr>
              <w:rFonts w:asciiTheme="minorHAnsi" w:eastAsiaTheme="minorEastAsia" w:hAnsiTheme="minorHAnsi" w:cstheme="minorBidi"/>
              <w:noProof/>
              <w:sz w:val="22"/>
              <w:szCs w:val="22"/>
            </w:rPr>
          </w:pPr>
          <w:hyperlink w:anchor="_Toc136351639" w:history="1">
            <w:r w:rsidR="002B5334" w:rsidRPr="00D916B9">
              <w:rPr>
                <w:rStyle w:val="Hyperlink"/>
                <w:b/>
                <w:noProof/>
              </w:rPr>
              <w:t>TỪ VIẾT TẮT</w:t>
            </w:r>
            <w:r w:rsidR="002B5334">
              <w:rPr>
                <w:noProof/>
                <w:webHidden/>
              </w:rPr>
              <w:tab/>
            </w:r>
            <w:r w:rsidR="00582240">
              <w:rPr>
                <w:noProof/>
                <w:webHidden/>
              </w:rPr>
              <w:fldChar w:fldCharType="begin"/>
            </w:r>
            <w:r w:rsidR="002B5334">
              <w:rPr>
                <w:noProof/>
                <w:webHidden/>
              </w:rPr>
              <w:instrText xml:space="preserve"> PAGEREF _Toc136351639 \h </w:instrText>
            </w:r>
            <w:r w:rsidR="00582240">
              <w:rPr>
                <w:noProof/>
                <w:webHidden/>
              </w:rPr>
            </w:r>
            <w:r w:rsidR="00582240">
              <w:rPr>
                <w:noProof/>
                <w:webHidden/>
              </w:rPr>
              <w:fldChar w:fldCharType="separate"/>
            </w:r>
            <w:r w:rsidR="009E6E2E">
              <w:rPr>
                <w:noProof/>
                <w:webHidden/>
              </w:rPr>
              <w:t>4</w:t>
            </w:r>
            <w:r w:rsidR="00582240">
              <w:rPr>
                <w:noProof/>
                <w:webHidden/>
              </w:rPr>
              <w:fldChar w:fldCharType="end"/>
            </w:r>
          </w:hyperlink>
        </w:p>
        <w:p w14:paraId="2278A021" w14:textId="77777777" w:rsidR="002B5334" w:rsidRDefault="00000000">
          <w:pPr>
            <w:pStyle w:val="TOC1"/>
            <w:tabs>
              <w:tab w:val="right" w:leader="dot" w:pos="9350"/>
            </w:tabs>
            <w:rPr>
              <w:rFonts w:asciiTheme="minorHAnsi" w:eastAsiaTheme="minorEastAsia" w:hAnsiTheme="minorHAnsi" w:cstheme="minorBidi"/>
              <w:noProof/>
              <w:sz w:val="22"/>
              <w:szCs w:val="22"/>
            </w:rPr>
          </w:pPr>
          <w:hyperlink w:anchor="_Toc136351640" w:history="1">
            <w:r w:rsidR="002B5334" w:rsidRPr="00D916B9">
              <w:rPr>
                <w:rStyle w:val="Hyperlink"/>
                <w:b/>
                <w:noProof/>
              </w:rPr>
              <w:t>TÓM TẮT</w:t>
            </w:r>
            <w:r w:rsidR="002B5334">
              <w:rPr>
                <w:noProof/>
                <w:webHidden/>
              </w:rPr>
              <w:tab/>
            </w:r>
            <w:r w:rsidR="00582240">
              <w:rPr>
                <w:noProof/>
                <w:webHidden/>
              </w:rPr>
              <w:fldChar w:fldCharType="begin"/>
            </w:r>
            <w:r w:rsidR="002B5334">
              <w:rPr>
                <w:noProof/>
                <w:webHidden/>
              </w:rPr>
              <w:instrText xml:space="preserve"> PAGEREF _Toc136351640 \h </w:instrText>
            </w:r>
            <w:r w:rsidR="00582240">
              <w:rPr>
                <w:noProof/>
                <w:webHidden/>
              </w:rPr>
            </w:r>
            <w:r w:rsidR="00582240">
              <w:rPr>
                <w:noProof/>
                <w:webHidden/>
              </w:rPr>
              <w:fldChar w:fldCharType="separate"/>
            </w:r>
            <w:r w:rsidR="009E6E2E">
              <w:rPr>
                <w:noProof/>
                <w:webHidden/>
              </w:rPr>
              <w:t>5</w:t>
            </w:r>
            <w:r w:rsidR="00582240">
              <w:rPr>
                <w:noProof/>
                <w:webHidden/>
              </w:rPr>
              <w:fldChar w:fldCharType="end"/>
            </w:r>
          </w:hyperlink>
        </w:p>
        <w:p w14:paraId="08A3CCA9" w14:textId="77777777" w:rsidR="002B5334" w:rsidRDefault="00000000">
          <w:pPr>
            <w:pStyle w:val="TOC1"/>
            <w:tabs>
              <w:tab w:val="left" w:pos="440"/>
              <w:tab w:val="right" w:leader="dot" w:pos="9350"/>
            </w:tabs>
            <w:rPr>
              <w:rFonts w:asciiTheme="minorHAnsi" w:eastAsiaTheme="minorEastAsia" w:hAnsiTheme="minorHAnsi" w:cstheme="minorBidi"/>
              <w:noProof/>
              <w:sz w:val="22"/>
              <w:szCs w:val="22"/>
            </w:rPr>
          </w:pPr>
          <w:hyperlink w:anchor="_Toc136351641" w:history="1">
            <w:r w:rsidR="002B5334" w:rsidRPr="00D916B9">
              <w:rPr>
                <w:rStyle w:val="Hyperlink"/>
                <w:b/>
                <w:noProof/>
              </w:rPr>
              <w:t>I.</w:t>
            </w:r>
            <w:r w:rsidR="002B5334">
              <w:rPr>
                <w:rFonts w:asciiTheme="minorHAnsi" w:eastAsiaTheme="minorEastAsia" w:hAnsiTheme="minorHAnsi" w:cstheme="minorBidi"/>
                <w:noProof/>
                <w:sz w:val="22"/>
                <w:szCs w:val="22"/>
              </w:rPr>
              <w:tab/>
            </w:r>
            <w:r w:rsidR="002B5334" w:rsidRPr="00D916B9">
              <w:rPr>
                <w:rStyle w:val="Hyperlink"/>
                <w:b/>
                <w:noProof/>
              </w:rPr>
              <w:t>GIỚI THIỆU TÀI LIỆU</w:t>
            </w:r>
            <w:r w:rsidR="002B5334">
              <w:rPr>
                <w:noProof/>
                <w:webHidden/>
              </w:rPr>
              <w:tab/>
            </w:r>
            <w:r w:rsidR="00582240">
              <w:rPr>
                <w:noProof/>
                <w:webHidden/>
              </w:rPr>
              <w:fldChar w:fldCharType="begin"/>
            </w:r>
            <w:r w:rsidR="002B5334">
              <w:rPr>
                <w:noProof/>
                <w:webHidden/>
              </w:rPr>
              <w:instrText xml:space="preserve"> PAGEREF _Toc136351641 \h </w:instrText>
            </w:r>
            <w:r w:rsidR="00582240">
              <w:rPr>
                <w:noProof/>
                <w:webHidden/>
              </w:rPr>
            </w:r>
            <w:r w:rsidR="00582240">
              <w:rPr>
                <w:noProof/>
                <w:webHidden/>
              </w:rPr>
              <w:fldChar w:fldCharType="separate"/>
            </w:r>
            <w:r w:rsidR="009E6E2E">
              <w:rPr>
                <w:noProof/>
                <w:webHidden/>
              </w:rPr>
              <w:t>8</w:t>
            </w:r>
            <w:r w:rsidR="00582240">
              <w:rPr>
                <w:noProof/>
                <w:webHidden/>
              </w:rPr>
              <w:fldChar w:fldCharType="end"/>
            </w:r>
          </w:hyperlink>
        </w:p>
        <w:p w14:paraId="0EEF2B7E" w14:textId="77777777" w:rsidR="002B5334" w:rsidRDefault="00000000">
          <w:pPr>
            <w:pStyle w:val="TOC2"/>
            <w:tabs>
              <w:tab w:val="left" w:pos="660"/>
              <w:tab w:val="right" w:leader="dot" w:pos="9350"/>
            </w:tabs>
            <w:rPr>
              <w:rFonts w:asciiTheme="minorHAnsi" w:eastAsiaTheme="minorEastAsia" w:hAnsiTheme="minorHAnsi" w:cstheme="minorBidi"/>
              <w:noProof/>
              <w:sz w:val="22"/>
              <w:szCs w:val="22"/>
            </w:rPr>
          </w:pPr>
          <w:hyperlink w:anchor="_Toc136351642" w:history="1">
            <w:r w:rsidR="002B5334" w:rsidRPr="00D916B9">
              <w:rPr>
                <w:rStyle w:val="Hyperlink"/>
                <w:b/>
                <w:noProof/>
              </w:rPr>
              <w:t>1.</w:t>
            </w:r>
            <w:r w:rsidR="002B5334">
              <w:rPr>
                <w:rFonts w:asciiTheme="minorHAnsi" w:eastAsiaTheme="minorEastAsia" w:hAnsiTheme="minorHAnsi" w:cstheme="minorBidi"/>
                <w:noProof/>
                <w:sz w:val="22"/>
                <w:szCs w:val="22"/>
              </w:rPr>
              <w:tab/>
            </w:r>
            <w:r w:rsidR="002B5334" w:rsidRPr="00D916B9">
              <w:rPr>
                <w:rStyle w:val="Hyperlink"/>
                <w:b/>
                <w:noProof/>
              </w:rPr>
              <w:t>Giới thiệu chung</w:t>
            </w:r>
            <w:r w:rsidR="002B5334">
              <w:rPr>
                <w:noProof/>
                <w:webHidden/>
              </w:rPr>
              <w:tab/>
            </w:r>
            <w:r w:rsidR="00582240">
              <w:rPr>
                <w:noProof/>
                <w:webHidden/>
              </w:rPr>
              <w:fldChar w:fldCharType="begin"/>
            </w:r>
            <w:r w:rsidR="002B5334">
              <w:rPr>
                <w:noProof/>
                <w:webHidden/>
              </w:rPr>
              <w:instrText xml:space="preserve"> PAGEREF _Toc136351642 \h </w:instrText>
            </w:r>
            <w:r w:rsidR="00582240">
              <w:rPr>
                <w:noProof/>
                <w:webHidden/>
              </w:rPr>
            </w:r>
            <w:r w:rsidR="00582240">
              <w:rPr>
                <w:noProof/>
                <w:webHidden/>
              </w:rPr>
              <w:fldChar w:fldCharType="separate"/>
            </w:r>
            <w:r w:rsidR="009E6E2E">
              <w:rPr>
                <w:noProof/>
                <w:webHidden/>
              </w:rPr>
              <w:t>8</w:t>
            </w:r>
            <w:r w:rsidR="00582240">
              <w:rPr>
                <w:noProof/>
                <w:webHidden/>
              </w:rPr>
              <w:fldChar w:fldCharType="end"/>
            </w:r>
          </w:hyperlink>
        </w:p>
        <w:p w14:paraId="086427D1" w14:textId="77777777" w:rsidR="002B5334" w:rsidRDefault="00000000">
          <w:pPr>
            <w:pStyle w:val="TOC2"/>
            <w:tabs>
              <w:tab w:val="left" w:pos="660"/>
              <w:tab w:val="right" w:leader="dot" w:pos="9350"/>
            </w:tabs>
            <w:rPr>
              <w:rFonts w:asciiTheme="minorHAnsi" w:eastAsiaTheme="minorEastAsia" w:hAnsiTheme="minorHAnsi" w:cstheme="minorBidi"/>
              <w:noProof/>
              <w:sz w:val="22"/>
              <w:szCs w:val="22"/>
            </w:rPr>
          </w:pPr>
          <w:hyperlink w:anchor="_Toc136351643" w:history="1">
            <w:r w:rsidR="002B5334" w:rsidRPr="00D916B9">
              <w:rPr>
                <w:rStyle w:val="Hyperlink"/>
                <w:b/>
                <w:noProof/>
              </w:rPr>
              <w:t>2.</w:t>
            </w:r>
            <w:r w:rsidR="002B5334">
              <w:rPr>
                <w:rFonts w:asciiTheme="minorHAnsi" w:eastAsiaTheme="minorEastAsia" w:hAnsiTheme="minorHAnsi" w:cstheme="minorBidi"/>
                <w:noProof/>
                <w:sz w:val="22"/>
                <w:szCs w:val="22"/>
              </w:rPr>
              <w:tab/>
            </w:r>
            <w:r w:rsidR="002B5334" w:rsidRPr="00D916B9">
              <w:rPr>
                <w:rStyle w:val="Hyperlink"/>
                <w:b/>
                <w:noProof/>
              </w:rPr>
              <w:t>Mục đích của tài liệu</w:t>
            </w:r>
            <w:r w:rsidR="002B5334">
              <w:rPr>
                <w:noProof/>
                <w:webHidden/>
              </w:rPr>
              <w:tab/>
            </w:r>
            <w:r w:rsidR="00582240">
              <w:rPr>
                <w:noProof/>
                <w:webHidden/>
              </w:rPr>
              <w:fldChar w:fldCharType="begin"/>
            </w:r>
            <w:r w:rsidR="002B5334">
              <w:rPr>
                <w:noProof/>
                <w:webHidden/>
              </w:rPr>
              <w:instrText xml:space="preserve"> PAGEREF _Toc136351643 \h </w:instrText>
            </w:r>
            <w:r w:rsidR="00582240">
              <w:rPr>
                <w:noProof/>
                <w:webHidden/>
              </w:rPr>
            </w:r>
            <w:r w:rsidR="00582240">
              <w:rPr>
                <w:noProof/>
                <w:webHidden/>
              </w:rPr>
              <w:fldChar w:fldCharType="separate"/>
            </w:r>
            <w:r w:rsidR="009E6E2E">
              <w:rPr>
                <w:noProof/>
                <w:webHidden/>
              </w:rPr>
              <w:t>8</w:t>
            </w:r>
            <w:r w:rsidR="00582240">
              <w:rPr>
                <w:noProof/>
                <w:webHidden/>
              </w:rPr>
              <w:fldChar w:fldCharType="end"/>
            </w:r>
          </w:hyperlink>
        </w:p>
        <w:p w14:paraId="05582265" w14:textId="77777777" w:rsidR="002B5334" w:rsidRDefault="00000000">
          <w:pPr>
            <w:pStyle w:val="TOC2"/>
            <w:tabs>
              <w:tab w:val="left" w:pos="660"/>
              <w:tab w:val="right" w:leader="dot" w:pos="9350"/>
            </w:tabs>
            <w:rPr>
              <w:rFonts w:asciiTheme="minorHAnsi" w:eastAsiaTheme="minorEastAsia" w:hAnsiTheme="minorHAnsi" w:cstheme="minorBidi"/>
              <w:noProof/>
              <w:sz w:val="22"/>
              <w:szCs w:val="22"/>
            </w:rPr>
          </w:pPr>
          <w:hyperlink w:anchor="_Toc136351644" w:history="1">
            <w:r w:rsidR="002B5334" w:rsidRPr="00D916B9">
              <w:rPr>
                <w:rStyle w:val="Hyperlink"/>
                <w:b/>
                <w:noProof/>
              </w:rPr>
              <w:t>3.</w:t>
            </w:r>
            <w:r w:rsidR="002B5334">
              <w:rPr>
                <w:rFonts w:asciiTheme="minorHAnsi" w:eastAsiaTheme="minorEastAsia" w:hAnsiTheme="minorHAnsi" w:cstheme="minorBidi"/>
                <w:noProof/>
                <w:sz w:val="22"/>
                <w:szCs w:val="22"/>
              </w:rPr>
              <w:tab/>
            </w:r>
            <w:r w:rsidR="002B5334" w:rsidRPr="00D916B9">
              <w:rPr>
                <w:rStyle w:val="Hyperlink"/>
                <w:b/>
                <w:noProof/>
              </w:rPr>
              <w:t>Đối tượng sử dụng</w:t>
            </w:r>
            <w:r w:rsidR="002B5334">
              <w:rPr>
                <w:noProof/>
                <w:webHidden/>
              </w:rPr>
              <w:tab/>
            </w:r>
            <w:r w:rsidR="00582240">
              <w:rPr>
                <w:noProof/>
                <w:webHidden/>
              </w:rPr>
              <w:fldChar w:fldCharType="begin"/>
            </w:r>
            <w:r w:rsidR="002B5334">
              <w:rPr>
                <w:noProof/>
                <w:webHidden/>
              </w:rPr>
              <w:instrText xml:space="preserve"> PAGEREF _Toc136351644 \h </w:instrText>
            </w:r>
            <w:r w:rsidR="00582240">
              <w:rPr>
                <w:noProof/>
                <w:webHidden/>
              </w:rPr>
            </w:r>
            <w:r w:rsidR="00582240">
              <w:rPr>
                <w:noProof/>
                <w:webHidden/>
              </w:rPr>
              <w:fldChar w:fldCharType="separate"/>
            </w:r>
            <w:r w:rsidR="009E6E2E">
              <w:rPr>
                <w:noProof/>
                <w:webHidden/>
              </w:rPr>
              <w:t>8</w:t>
            </w:r>
            <w:r w:rsidR="00582240">
              <w:rPr>
                <w:noProof/>
                <w:webHidden/>
              </w:rPr>
              <w:fldChar w:fldCharType="end"/>
            </w:r>
          </w:hyperlink>
        </w:p>
        <w:p w14:paraId="212C2947" w14:textId="77777777" w:rsidR="002B5334" w:rsidRDefault="00000000">
          <w:pPr>
            <w:pStyle w:val="TOC1"/>
            <w:tabs>
              <w:tab w:val="left" w:pos="660"/>
              <w:tab w:val="right" w:leader="dot" w:pos="9350"/>
            </w:tabs>
            <w:rPr>
              <w:rFonts w:asciiTheme="minorHAnsi" w:eastAsiaTheme="minorEastAsia" w:hAnsiTheme="minorHAnsi" w:cstheme="minorBidi"/>
              <w:noProof/>
              <w:sz w:val="22"/>
              <w:szCs w:val="22"/>
            </w:rPr>
          </w:pPr>
          <w:hyperlink w:anchor="_Toc136351645" w:history="1">
            <w:r w:rsidR="002B5334" w:rsidRPr="00D916B9">
              <w:rPr>
                <w:rStyle w:val="Hyperlink"/>
                <w:b/>
                <w:noProof/>
              </w:rPr>
              <w:t>II.</w:t>
            </w:r>
            <w:r w:rsidR="002B5334">
              <w:rPr>
                <w:rFonts w:asciiTheme="minorHAnsi" w:eastAsiaTheme="minorEastAsia" w:hAnsiTheme="minorHAnsi" w:cstheme="minorBidi"/>
                <w:noProof/>
                <w:sz w:val="22"/>
                <w:szCs w:val="22"/>
              </w:rPr>
              <w:tab/>
            </w:r>
            <w:r w:rsidR="002B5334" w:rsidRPr="00D916B9">
              <w:rPr>
                <w:rStyle w:val="Hyperlink"/>
                <w:b/>
                <w:noProof/>
              </w:rPr>
              <w:t>MÔ HÌNH CỘNG ĐỒNG AN TOÀN</w:t>
            </w:r>
            <w:r w:rsidR="002B5334">
              <w:rPr>
                <w:noProof/>
                <w:webHidden/>
              </w:rPr>
              <w:tab/>
            </w:r>
            <w:r w:rsidR="00582240">
              <w:rPr>
                <w:noProof/>
                <w:webHidden/>
              </w:rPr>
              <w:fldChar w:fldCharType="begin"/>
            </w:r>
            <w:r w:rsidR="002B5334">
              <w:rPr>
                <w:noProof/>
                <w:webHidden/>
              </w:rPr>
              <w:instrText xml:space="preserve"> PAGEREF _Toc136351645 \h </w:instrText>
            </w:r>
            <w:r w:rsidR="00582240">
              <w:rPr>
                <w:noProof/>
                <w:webHidden/>
              </w:rPr>
            </w:r>
            <w:r w:rsidR="00582240">
              <w:rPr>
                <w:noProof/>
                <w:webHidden/>
              </w:rPr>
              <w:fldChar w:fldCharType="separate"/>
            </w:r>
            <w:r w:rsidR="009E6E2E">
              <w:rPr>
                <w:noProof/>
                <w:webHidden/>
              </w:rPr>
              <w:t>9</w:t>
            </w:r>
            <w:r w:rsidR="00582240">
              <w:rPr>
                <w:noProof/>
                <w:webHidden/>
              </w:rPr>
              <w:fldChar w:fldCharType="end"/>
            </w:r>
          </w:hyperlink>
        </w:p>
        <w:p w14:paraId="36383F31" w14:textId="77777777" w:rsidR="002B5334" w:rsidRDefault="00000000">
          <w:pPr>
            <w:pStyle w:val="TOC2"/>
            <w:tabs>
              <w:tab w:val="left" w:pos="660"/>
              <w:tab w:val="right" w:leader="dot" w:pos="9350"/>
            </w:tabs>
            <w:rPr>
              <w:rFonts w:asciiTheme="minorHAnsi" w:eastAsiaTheme="minorEastAsia" w:hAnsiTheme="minorHAnsi" w:cstheme="minorBidi"/>
              <w:noProof/>
              <w:sz w:val="22"/>
              <w:szCs w:val="22"/>
            </w:rPr>
          </w:pPr>
          <w:hyperlink w:anchor="_Toc136351646" w:history="1">
            <w:r w:rsidR="002B5334" w:rsidRPr="00D916B9">
              <w:rPr>
                <w:rStyle w:val="Hyperlink"/>
                <w:b/>
                <w:noProof/>
              </w:rPr>
              <w:t>1.</w:t>
            </w:r>
            <w:r w:rsidR="002B5334">
              <w:rPr>
                <w:rFonts w:asciiTheme="minorHAnsi" w:eastAsiaTheme="minorEastAsia" w:hAnsiTheme="minorHAnsi" w:cstheme="minorBidi"/>
                <w:noProof/>
                <w:sz w:val="22"/>
                <w:szCs w:val="22"/>
              </w:rPr>
              <w:tab/>
            </w:r>
            <w:r w:rsidR="002B5334" w:rsidRPr="00D916B9">
              <w:rPr>
                <w:rStyle w:val="Hyperlink"/>
                <w:b/>
                <w:noProof/>
              </w:rPr>
              <w:t>Một số mô hình cộng đồng an toàn trên thế giới</w:t>
            </w:r>
            <w:r w:rsidR="002B5334">
              <w:rPr>
                <w:noProof/>
                <w:webHidden/>
              </w:rPr>
              <w:tab/>
            </w:r>
            <w:r w:rsidR="00582240">
              <w:rPr>
                <w:noProof/>
                <w:webHidden/>
              </w:rPr>
              <w:fldChar w:fldCharType="begin"/>
            </w:r>
            <w:r w:rsidR="002B5334">
              <w:rPr>
                <w:noProof/>
                <w:webHidden/>
              </w:rPr>
              <w:instrText xml:space="preserve"> PAGEREF _Toc136351646 \h </w:instrText>
            </w:r>
            <w:r w:rsidR="00582240">
              <w:rPr>
                <w:noProof/>
                <w:webHidden/>
              </w:rPr>
            </w:r>
            <w:r w:rsidR="00582240">
              <w:rPr>
                <w:noProof/>
                <w:webHidden/>
              </w:rPr>
              <w:fldChar w:fldCharType="separate"/>
            </w:r>
            <w:r w:rsidR="009E6E2E">
              <w:rPr>
                <w:noProof/>
                <w:webHidden/>
              </w:rPr>
              <w:t>9</w:t>
            </w:r>
            <w:r w:rsidR="00582240">
              <w:rPr>
                <w:noProof/>
                <w:webHidden/>
              </w:rPr>
              <w:fldChar w:fldCharType="end"/>
            </w:r>
          </w:hyperlink>
        </w:p>
        <w:p w14:paraId="26DD0FB2" w14:textId="77777777" w:rsidR="002B5334" w:rsidRDefault="00000000">
          <w:pPr>
            <w:pStyle w:val="TOC2"/>
            <w:tabs>
              <w:tab w:val="left" w:pos="660"/>
              <w:tab w:val="right" w:leader="dot" w:pos="9350"/>
            </w:tabs>
            <w:rPr>
              <w:rFonts w:asciiTheme="minorHAnsi" w:eastAsiaTheme="minorEastAsia" w:hAnsiTheme="minorHAnsi" w:cstheme="minorBidi"/>
              <w:noProof/>
              <w:sz w:val="22"/>
              <w:szCs w:val="22"/>
            </w:rPr>
          </w:pPr>
          <w:hyperlink w:anchor="_Toc136351647" w:history="1">
            <w:r w:rsidR="002B5334" w:rsidRPr="00D916B9">
              <w:rPr>
                <w:rStyle w:val="Hyperlink"/>
                <w:b/>
                <w:noProof/>
              </w:rPr>
              <w:t>2.</w:t>
            </w:r>
            <w:r w:rsidR="002B5334">
              <w:rPr>
                <w:rFonts w:asciiTheme="minorHAnsi" w:eastAsiaTheme="minorEastAsia" w:hAnsiTheme="minorHAnsi" w:cstheme="minorBidi"/>
                <w:noProof/>
                <w:sz w:val="22"/>
                <w:szCs w:val="22"/>
              </w:rPr>
              <w:tab/>
            </w:r>
            <w:r w:rsidR="002B5334" w:rsidRPr="00D916B9">
              <w:rPr>
                <w:rStyle w:val="Hyperlink"/>
                <w:b/>
                <w:noProof/>
              </w:rPr>
              <w:t>Mô hình cộng đồng an toàn dựa trên một số tiêu chí trong chương trình quốc gia xây dựng nông thôn mới</w:t>
            </w:r>
            <w:r w:rsidR="002B5334">
              <w:rPr>
                <w:noProof/>
                <w:webHidden/>
              </w:rPr>
              <w:tab/>
            </w:r>
            <w:r w:rsidR="00582240">
              <w:rPr>
                <w:noProof/>
                <w:webHidden/>
              </w:rPr>
              <w:fldChar w:fldCharType="begin"/>
            </w:r>
            <w:r w:rsidR="002B5334">
              <w:rPr>
                <w:noProof/>
                <w:webHidden/>
              </w:rPr>
              <w:instrText xml:space="preserve"> PAGEREF _Toc136351647 \h </w:instrText>
            </w:r>
            <w:r w:rsidR="00582240">
              <w:rPr>
                <w:noProof/>
                <w:webHidden/>
              </w:rPr>
            </w:r>
            <w:r w:rsidR="00582240">
              <w:rPr>
                <w:noProof/>
                <w:webHidden/>
              </w:rPr>
              <w:fldChar w:fldCharType="separate"/>
            </w:r>
            <w:r w:rsidR="009E6E2E">
              <w:rPr>
                <w:noProof/>
                <w:webHidden/>
              </w:rPr>
              <w:t>11</w:t>
            </w:r>
            <w:r w:rsidR="00582240">
              <w:rPr>
                <w:noProof/>
                <w:webHidden/>
              </w:rPr>
              <w:fldChar w:fldCharType="end"/>
            </w:r>
          </w:hyperlink>
        </w:p>
        <w:p w14:paraId="09AFF1CA" w14:textId="77777777" w:rsidR="002B5334" w:rsidRDefault="00000000">
          <w:pPr>
            <w:pStyle w:val="TOC2"/>
            <w:tabs>
              <w:tab w:val="left" w:pos="660"/>
              <w:tab w:val="right" w:leader="dot" w:pos="9350"/>
            </w:tabs>
            <w:rPr>
              <w:rFonts w:asciiTheme="minorHAnsi" w:eastAsiaTheme="minorEastAsia" w:hAnsiTheme="minorHAnsi" w:cstheme="minorBidi"/>
              <w:noProof/>
              <w:sz w:val="22"/>
              <w:szCs w:val="22"/>
            </w:rPr>
          </w:pPr>
          <w:hyperlink w:anchor="_Toc136351648" w:history="1">
            <w:r w:rsidR="002B5334" w:rsidRPr="00D916B9">
              <w:rPr>
                <w:rStyle w:val="Hyperlink"/>
                <w:b/>
                <w:noProof/>
              </w:rPr>
              <w:t>3.</w:t>
            </w:r>
            <w:r w:rsidR="002B5334">
              <w:rPr>
                <w:rFonts w:asciiTheme="minorHAnsi" w:eastAsiaTheme="minorEastAsia" w:hAnsiTheme="minorHAnsi" w:cstheme="minorBidi"/>
                <w:noProof/>
                <w:sz w:val="22"/>
                <w:szCs w:val="22"/>
              </w:rPr>
              <w:tab/>
            </w:r>
            <w:r w:rsidR="002B5334" w:rsidRPr="00D916B9">
              <w:rPr>
                <w:rStyle w:val="Hyperlink"/>
                <w:b/>
                <w:noProof/>
              </w:rPr>
              <w:t>Mô hình cộng đồng an toàn của Hội Chữ thập đỏ</w:t>
            </w:r>
            <w:r w:rsidR="002B5334">
              <w:rPr>
                <w:noProof/>
                <w:webHidden/>
              </w:rPr>
              <w:tab/>
            </w:r>
            <w:r w:rsidR="00582240">
              <w:rPr>
                <w:noProof/>
                <w:webHidden/>
              </w:rPr>
              <w:fldChar w:fldCharType="begin"/>
            </w:r>
            <w:r w:rsidR="002B5334">
              <w:rPr>
                <w:noProof/>
                <w:webHidden/>
              </w:rPr>
              <w:instrText xml:space="preserve"> PAGEREF _Toc136351648 \h </w:instrText>
            </w:r>
            <w:r w:rsidR="00582240">
              <w:rPr>
                <w:noProof/>
                <w:webHidden/>
              </w:rPr>
            </w:r>
            <w:r w:rsidR="00582240">
              <w:rPr>
                <w:noProof/>
                <w:webHidden/>
              </w:rPr>
              <w:fldChar w:fldCharType="separate"/>
            </w:r>
            <w:r w:rsidR="009E6E2E">
              <w:rPr>
                <w:noProof/>
                <w:webHidden/>
              </w:rPr>
              <w:t>11</w:t>
            </w:r>
            <w:r w:rsidR="00582240">
              <w:rPr>
                <w:noProof/>
                <w:webHidden/>
              </w:rPr>
              <w:fldChar w:fldCharType="end"/>
            </w:r>
          </w:hyperlink>
        </w:p>
        <w:p w14:paraId="3DDB88DB" w14:textId="77777777" w:rsidR="002B5334" w:rsidRDefault="00000000">
          <w:pPr>
            <w:pStyle w:val="TOC1"/>
            <w:tabs>
              <w:tab w:val="left" w:pos="660"/>
              <w:tab w:val="right" w:leader="dot" w:pos="9350"/>
            </w:tabs>
            <w:rPr>
              <w:rFonts w:asciiTheme="minorHAnsi" w:eastAsiaTheme="minorEastAsia" w:hAnsiTheme="minorHAnsi" w:cstheme="minorBidi"/>
              <w:noProof/>
              <w:sz w:val="22"/>
              <w:szCs w:val="22"/>
            </w:rPr>
          </w:pPr>
          <w:hyperlink w:anchor="_Toc136351649" w:history="1">
            <w:r w:rsidR="002B5334" w:rsidRPr="00D916B9">
              <w:rPr>
                <w:rStyle w:val="Hyperlink"/>
                <w:b/>
                <w:noProof/>
              </w:rPr>
              <w:t>III.</w:t>
            </w:r>
            <w:r w:rsidR="002B5334">
              <w:rPr>
                <w:rFonts w:asciiTheme="minorHAnsi" w:eastAsiaTheme="minorEastAsia" w:hAnsiTheme="minorHAnsi" w:cstheme="minorBidi"/>
                <w:noProof/>
                <w:sz w:val="22"/>
                <w:szCs w:val="22"/>
              </w:rPr>
              <w:tab/>
            </w:r>
            <w:r w:rsidR="002B5334" w:rsidRPr="00D916B9">
              <w:rPr>
                <w:rStyle w:val="Hyperlink"/>
                <w:b/>
                <w:noProof/>
              </w:rPr>
              <w:t>HƯỚNG DẪN TỔ CHỨC XÂY DỰNG CỘNG ĐỒNG AN TOÀN</w:t>
            </w:r>
            <w:r w:rsidR="002B5334">
              <w:rPr>
                <w:noProof/>
                <w:webHidden/>
              </w:rPr>
              <w:tab/>
            </w:r>
            <w:r w:rsidR="00582240">
              <w:rPr>
                <w:noProof/>
                <w:webHidden/>
              </w:rPr>
              <w:fldChar w:fldCharType="begin"/>
            </w:r>
            <w:r w:rsidR="002B5334">
              <w:rPr>
                <w:noProof/>
                <w:webHidden/>
              </w:rPr>
              <w:instrText xml:space="preserve"> PAGEREF _Toc136351649 \h </w:instrText>
            </w:r>
            <w:r w:rsidR="00582240">
              <w:rPr>
                <w:noProof/>
                <w:webHidden/>
              </w:rPr>
            </w:r>
            <w:r w:rsidR="00582240">
              <w:rPr>
                <w:noProof/>
                <w:webHidden/>
              </w:rPr>
              <w:fldChar w:fldCharType="separate"/>
            </w:r>
            <w:r w:rsidR="009E6E2E">
              <w:rPr>
                <w:noProof/>
                <w:webHidden/>
              </w:rPr>
              <w:t>14</w:t>
            </w:r>
            <w:r w:rsidR="00582240">
              <w:rPr>
                <w:noProof/>
                <w:webHidden/>
              </w:rPr>
              <w:fldChar w:fldCharType="end"/>
            </w:r>
          </w:hyperlink>
        </w:p>
        <w:p w14:paraId="2A1E156C" w14:textId="77777777" w:rsidR="002B5334" w:rsidRDefault="00000000">
          <w:pPr>
            <w:pStyle w:val="TOC2"/>
            <w:tabs>
              <w:tab w:val="left" w:pos="660"/>
              <w:tab w:val="right" w:leader="dot" w:pos="9350"/>
            </w:tabs>
            <w:rPr>
              <w:rFonts w:asciiTheme="minorHAnsi" w:eastAsiaTheme="minorEastAsia" w:hAnsiTheme="minorHAnsi" w:cstheme="minorBidi"/>
              <w:noProof/>
              <w:sz w:val="22"/>
              <w:szCs w:val="22"/>
            </w:rPr>
          </w:pPr>
          <w:hyperlink w:anchor="_Toc136351650" w:history="1">
            <w:r w:rsidR="002B5334" w:rsidRPr="00D916B9">
              <w:rPr>
                <w:rStyle w:val="Hyperlink"/>
                <w:b/>
                <w:noProof/>
              </w:rPr>
              <w:t>1.</w:t>
            </w:r>
            <w:r w:rsidR="002B5334">
              <w:rPr>
                <w:rFonts w:asciiTheme="minorHAnsi" w:eastAsiaTheme="minorEastAsia" w:hAnsiTheme="minorHAnsi" w:cstheme="minorBidi"/>
                <w:noProof/>
                <w:sz w:val="22"/>
                <w:szCs w:val="22"/>
              </w:rPr>
              <w:tab/>
            </w:r>
            <w:r w:rsidR="002B5334" w:rsidRPr="00D916B9">
              <w:rPr>
                <w:rStyle w:val="Hyperlink"/>
                <w:b/>
                <w:noProof/>
              </w:rPr>
              <w:t>Tổ chức thực hiện</w:t>
            </w:r>
            <w:r w:rsidR="002B5334">
              <w:rPr>
                <w:noProof/>
                <w:webHidden/>
              </w:rPr>
              <w:tab/>
            </w:r>
            <w:r w:rsidR="00582240">
              <w:rPr>
                <w:noProof/>
                <w:webHidden/>
              </w:rPr>
              <w:fldChar w:fldCharType="begin"/>
            </w:r>
            <w:r w:rsidR="002B5334">
              <w:rPr>
                <w:noProof/>
                <w:webHidden/>
              </w:rPr>
              <w:instrText xml:space="preserve"> PAGEREF _Toc136351650 \h </w:instrText>
            </w:r>
            <w:r w:rsidR="00582240">
              <w:rPr>
                <w:noProof/>
                <w:webHidden/>
              </w:rPr>
            </w:r>
            <w:r w:rsidR="00582240">
              <w:rPr>
                <w:noProof/>
                <w:webHidden/>
              </w:rPr>
              <w:fldChar w:fldCharType="separate"/>
            </w:r>
            <w:r w:rsidR="009E6E2E">
              <w:rPr>
                <w:noProof/>
                <w:webHidden/>
              </w:rPr>
              <w:t>14</w:t>
            </w:r>
            <w:r w:rsidR="00582240">
              <w:rPr>
                <w:noProof/>
                <w:webHidden/>
              </w:rPr>
              <w:fldChar w:fldCharType="end"/>
            </w:r>
          </w:hyperlink>
        </w:p>
        <w:p w14:paraId="5F289E3C" w14:textId="77777777" w:rsidR="002B5334" w:rsidRDefault="00000000">
          <w:pPr>
            <w:pStyle w:val="TOC2"/>
            <w:tabs>
              <w:tab w:val="left" w:pos="660"/>
              <w:tab w:val="right" w:leader="dot" w:pos="9350"/>
            </w:tabs>
            <w:rPr>
              <w:rFonts w:asciiTheme="minorHAnsi" w:eastAsiaTheme="minorEastAsia" w:hAnsiTheme="minorHAnsi" w:cstheme="minorBidi"/>
              <w:noProof/>
              <w:sz w:val="22"/>
              <w:szCs w:val="22"/>
            </w:rPr>
          </w:pPr>
          <w:hyperlink w:anchor="_Toc136351651" w:history="1">
            <w:r w:rsidR="002B5334" w:rsidRPr="00D916B9">
              <w:rPr>
                <w:rStyle w:val="Hyperlink"/>
                <w:noProof/>
              </w:rPr>
              <w:t>2.</w:t>
            </w:r>
            <w:r w:rsidR="002B5334">
              <w:rPr>
                <w:rFonts w:asciiTheme="minorHAnsi" w:eastAsiaTheme="minorEastAsia" w:hAnsiTheme="minorHAnsi" w:cstheme="minorBidi"/>
                <w:noProof/>
                <w:sz w:val="22"/>
                <w:szCs w:val="22"/>
              </w:rPr>
              <w:tab/>
            </w:r>
            <w:r w:rsidR="002B5334" w:rsidRPr="00D916B9">
              <w:rPr>
                <w:rStyle w:val="Hyperlink"/>
                <w:b/>
                <w:noProof/>
              </w:rPr>
              <w:t>Thực hiện chấm điểm xếp hạng</w:t>
            </w:r>
            <w:r w:rsidR="002B5334">
              <w:rPr>
                <w:noProof/>
                <w:webHidden/>
              </w:rPr>
              <w:tab/>
            </w:r>
            <w:r w:rsidR="00582240">
              <w:rPr>
                <w:noProof/>
                <w:webHidden/>
              </w:rPr>
              <w:fldChar w:fldCharType="begin"/>
            </w:r>
            <w:r w:rsidR="002B5334">
              <w:rPr>
                <w:noProof/>
                <w:webHidden/>
              </w:rPr>
              <w:instrText xml:space="preserve"> PAGEREF _Toc136351651 \h </w:instrText>
            </w:r>
            <w:r w:rsidR="00582240">
              <w:rPr>
                <w:noProof/>
                <w:webHidden/>
              </w:rPr>
            </w:r>
            <w:r w:rsidR="00582240">
              <w:rPr>
                <w:noProof/>
                <w:webHidden/>
              </w:rPr>
              <w:fldChar w:fldCharType="separate"/>
            </w:r>
            <w:r w:rsidR="009E6E2E">
              <w:rPr>
                <w:noProof/>
                <w:webHidden/>
              </w:rPr>
              <w:t>15</w:t>
            </w:r>
            <w:r w:rsidR="00582240">
              <w:rPr>
                <w:noProof/>
                <w:webHidden/>
              </w:rPr>
              <w:fldChar w:fldCharType="end"/>
            </w:r>
          </w:hyperlink>
        </w:p>
        <w:p w14:paraId="344B4102" w14:textId="77777777" w:rsidR="002B5334" w:rsidRDefault="00000000">
          <w:pPr>
            <w:pStyle w:val="TOC1"/>
            <w:tabs>
              <w:tab w:val="left" w:pos="660"/>
              <w:tab w:val="right" w:leader="dot" w:pos="9350"/>
            </w:tabs>
            <w:rPr>
              <w:rFonts w:asciiTheme="minorHAnsi" w:eastAsiaTheme="minorEastAsia" w:hAnsiTheme="minorHAnsi" w:cstheme="minorBidi"/>
              <w:noProof/>
              <w:sz w:val="22"/>
              <w:szCs w:val="22"/>
            </w:rPr>
          </w:pPr>
          <w:hyperlink w:anchor="_Toc136351652" w:history="1">
            <w:r w:rsidR="002B5334" w:rsidRPr="00D916B9">
              <w:rPr>
                <w:rStyle w:val="Hyperlink"/>
                <w:b/>
                <w:noProof/>
              </w:rPr>
              <w:t>IV.</w:t>
            </w:r>
            <w:r w:rsidR="002B5334">
              <w:rPr>
                <w:rFonts w:asciiTheme="minorHAnsi" w:eastAsiaTheme="minorEastAsia" w:hAnsiTheme="minorHAnsi" w:cstheme="minorBidi"/>
                <w:noProof/>
                <w:sz w:val="22"/>
                <w:szCs w:val="22"/>
              </w:rPr>
              <w:tab/>
            </w:r>
            <w:r w:rsidR="002B5334" w:rsidRPr="00D916B9">
              <w:rPr>
                <w:rStyle w:val="Hyperlink"/>
                <w:b/>
                <w:noProof/>
              </w:rPr>
              <w:t>KẾT LUẬN</w:t>
            </w:r>
            <w:r w:rsidR="002B5334">
              <w:rPr>
                <w:noProof/>
                <w:webHidden/>
              </w:rPr>
              <w:tab/>
            </w:r>
            <w:r w:rsidR="00582240">
              <w:rPr>
                <w:noProof/>
                <w:webHidden/>
              </w:rPr>
              <w:fldChar w:fldCharType="begin"/>
            </w:r>
            <w:r w:rsidR="002B5334">
              <w:rPr>
                <w:noProof/>
                <w:webHidden/>
              </w:rPr>
              <w:instrText xml:space="preserve"> PAGEREF _Toc136351652 \h </w:instrText>
            </w:r>
            <w:r w:rsidR="00582240">
              <w:rPr>
                <w:noProof/>
                <w:webHidden/>
              </w:rPr>
            </w:r>
            <w:r w:rsidR="00582240">
              <w:rPr>
                <w:noProof/>
                <w:webHidden/>
              </w:rPr>
              <w:fldChar w:fldCharType="separate"/>
            </w:r>
            <w:r w:rsidR="009E6E2E">
              <w:rPr>
                <w:noProof/>
                <w:webHidden/>
              </w:rPr>
              <w:t>22</w:t>
            </w:r>
            <w:r w:rsidR="00582240">
              <w:rPr>
                <w:noProof/>
                <w:webHidden/>
              </w:rPr>
              <w:fldChar w:fldCharType="end"/>
            </w:r>
          </w:hyperlink>
        </w:p>
        <w:p w14:paraId="4609C211" w14:textId="77777777" w:rsidR="002B5334" w:rsidRDefault="00000000">
          <w:pPr>
            <w:pStyle w:val="TOC1"/>
            <w:tabs>
              <w:tab w:val="right" w:leader="dot" w:pos="9350"/>
            </w:tabs>
            <w:rPr>
              <w:rFonts w:asciiTheme="minorHAnsi" w:eastAsiaTheme="minorEastAsia" w:hAnsiTheme="minorHAnsi" w:cstheme="minorBidi"/>
              <w:noProof/>
              <w:sz w:val="22"/>
              <w:szCs w:val="22"/>
            </w:rPr>
          </w:pPr>
          <w:hyperlink w:anchor="_Toc136351653" w:history="1">
            <w:r w:rsidR="002B5334" w:rsidRPr="00D916B9">
              <w:rPr>
                <w:rStyle w:val="Hyperlink"/>
                <w:b/>
                <w:noProof/>
              </w:rPr>
              <w:t>PHỤ LỤC</w:t>
            </w:r>
            <w:r w:rsidR="002B5334">
              <w:rPr>
                <w:noProof/>
                <w:webHidden/>
              </w:rPr>
              <w:tab/>
            </w:r>
            <w:r w:rsidR="00582240">
              <w:rPr>
                <w:noProof/>
                <w:webHidden/>
              </w:rPr>
              <w:fldChar w:fldCharType="begin"/>
            </w:r>
            <w:r w:rsidR="002B5334">
              <w:rPr>
                <w:noProof/>
                <w:webHidden/>
              </w:rPr>
              <w:instrText xml:space="preserve"> PAGEREF _Toc136351653 \h </w:instrText>
            </w:r>
            <w:r w:rsidR="00582240">
              <w:rPr>
                <w:noProof/>
                <w:webHidden/>
              </w:rPr>
            </w:r>
            <w:r w:rsidR="00582240">
              <w:rPr>
                <w:noProof/>
                <w:webHidden/>
              </w:rPr>
              <w:fldChar w:fldCharType="separate"/>
            </w:r>
            <w:r w:rsidR="009E6E2E">
              <w:rPr>
                <w:noProof/>
                <w:webHidden/>
              </w:rPr>
              <w:t>24</w:t>
            </w:r>
            <w:r w:rsidR="00582240">
              <w:rPr>
                <w:noProof/>
                <w:webHidden/>
              </w:rPr>
              <w:fldChar w:fldCharType="end"/>
            </w:r>
          </w:hyperlink>
        </w:p>
        <w:p w14:paraId="7F66E5EE" w14:textId="77777777" w:rsidR="00C44EFA" w:rsidRDefault="00582240">
          <w:r>
            <w:rPr>
              <w:b/>
              <w:bCs/>
              <w:noProof/>
            </w:rPr>
            <w:fldChar w:fldCharType="end"/>
          </w:r>
        </w:p>
      </w:sdtContent>
    </w:sdt>
    <w:p w14:paraId="298FE0E9" w14:textId="77777777" w:rsidR="00211098" w:rsidRDefault="00211098" w:rsidP="00211098">
      <w:pPr>
        <w:jc w:val="both"/>
        <w:rPr>
          <w:b/>
          <w:sz w:val="26"/>
          <w:szCs w:val="26"/>
        </w:rPr>
      </w:pPr>
    </w:p>
    <w:p w14:paraId="0FB41174" w14:textId="77777777" w:rsidR="00355C34" w:rsidRDefault="00355C34" w:rsidP="00211098">
      <w:pPr>
        <w:jc w:val="both"/>
        <w:rPr>
          <w:b/>
          <w:sz w:val="26"/>
          <w:szCs w:val="26"/>
        </w:rPr>
      </w:pPr>
    </w:p>
    <w:p w14:paraId="0A0E5B92" w14:textId="77777777" w:rsidR="0088647E" w:rsidRDefault="0088647E" w:rsidP="00211098">
      <w:pPr>
        <w:jc w:val="both"/>
        <w:rPr>
          <w:b/>
          <w:sz w:val="26"/>
          <w:szCs w:val="26"/>
        </w:rPr>
      </w:pPr>
    </w:p>
    <w:p w14:paraId="63DBAE01" w14:textId="77777777" w:rsidR="0088647E" w:rsidRDefault="0088647E" w:rsidP="00211098">
      <w:pPr>
        <w:jc w:val="both"/>
        <w:rPr>
          <w:b/>
          <w:sz w:val="26"/>
          <w:szCs w:val="26"/>
        </w:rPr>
      </w:pPr>
    </w:p>
    <w:p w14:paraId="7DAF3E84" w14:textId="77777777" w:rsidR="0088647E" w:rsidRDefault="0088647E" w:rsidP="00211098">
      <w:pPr>
        <w:jc w:val="both"/>
        <w:rPr>
          <w:b/>
          <w:sz w:val="26"/>
          <w:szCs w:val="26"/>
        </w:rPr>
      </w:pPr>
    </w:p>
    <w:p w14:paraId="46FE4C35" w14:textId="77777777" w:rsidR="0088647E" w:rsidRDefault="0088647E" w:rsidP="00211098">
      <w:pPr>
        <w:jc w:val="both"/>
        <w:rPr>
          <w:b/>
          <w:sz w:val="26"/>
          <w:szCs w:val="26"/>
        </w:rPr>
      </w:pPr>
    </w:p>
    <w:p w14:paraId="24BE69A4" w14:textId="77777777" w:rsidR="0088647E" w:rsidRDefault="0088647E" w:rsidP="00211098">
      <w:pPr>
        <w:jc w:val="both"/>
        <w:rPr>
          <w:b/>
          <w:sz w:val="26"/>
          <w:szCs w:val="26"/>
        </w:rPr>
      </w:pPr>
    </w:p>
    <w:p w14:paraId="37E790FF" w14:textId="77777777" w:rsidR="0088647E" w:rsidRDefault="0088647E" w:rsidP="00211098">
      <w:pPr>
        <w:jc w:val="both"/>
        <w:rPr>
          <w:b/>
          <w:sz w:val="26"/>
          <w:szCs w:val="26"/>
        </w:rPr>
      </w:pPr>
    </w:p>
    <w:p w14:paraId="49B24700" w14:textId="77777777" w:rsidR="0088647E" w:rsidRDefault="0088647E" w:rsidP="00211098">
      <w:pPr>
        <w:jc w:val="both"/>
        <w:rPr>
          <w:b/>
          <w:sz w:val="26"/>
          <w:szCs w:val="26"/>
        </w:rPr>
      </w:pPr>
    </w:p>
    <w:p w14:paraId="575AA5F6" w14:textId="77777777" w:rsidR="0088647E" w:rsidRDefault="0088647E" w:rsidP="00211098">
      <w:pPr>
        <w:jc w:val="both"/>
        <w:rPr>
          <w:b/>
          <w:sz w:val="26"/>
          <w:szCs w:val="26"/>
        </w:rPr>
      </w:pPr>
    </w:p>
    <w:p w14:paraId="4B9DBBD6" w14:textId="77777777" w:rsidR="0088647E" w:rsidRDefault="0088647E" w:rsidP="00211098">
      <w:pPr>
        <w:jc w:val="both"/>
        <w:rPr>
          <w:b/>
          <w:sz w:val="26"/>
          <w:szCs w:val="26"/>
        </w:rPr>
      </w:pPr>
    </w:p>
    <w:p w14:paraId="7D3BE90A" w14:textId="77777777" w:rsidR="0088647E" w:rsidRDefault="0088647E" w:rsidP="00211098">
      <w:pPr>
        <w:jc w:val="both"/>
        <w:rPr>
          <w:b/>
          <w:sz w:val="26"/>
          <w:szCs w:val="26"/>
        </w:rPr>
      </w:pPr>
    </w:p>
    <w:p w14:paraId="7E681ED6" w14:textId="77777777" w:rsidR="0088647E" w:rsidRDefault="0088647E" w:rsidP="00211098">
      <w:pPr>
        <w:jc w:val="both"/>
        <w:rPr>
          <w:b/>
          <w:sz w:val="26"/>
          <w:szCs w:val="26"/>
        </w:rPr>
      </w:pPr>
    </w:p>
    <w:p w14:paraId="7B7401D5" w14:textId="77777777" w:rsidR="0088647E" w:rsidRDefault="0088647E" w:rsidP="00211098">
      <w:pPr>
        <w:jc w:val="both"/>
        <w:rPr>
          <w:b/>
          <w:sz w:val="26"/>
          <w:szCs w:val="26"/>
        </w:rPr>
      </w:pPr>
    </w:p>
    <w:p w14:paraId="2C773F97" w14:textId="77777777" w:rsidR="0088647E" w:rsidRDefault="0088647E" w:rsidP="00211098">
      <w:pPr>
        <w:jc w:val="both"/>
        <w:rPr>
          <w:b/>
          <w:sz w:val="26"/>
          <w:szCs w:val="26"/>
        </w:rPr>
      </w:pPr>
    </w:p>
    <w:p w14:paraId="75CF5D64" w14:textId="77777777" w:rsidR="001532F1" w:rsidRDefault="001532F1" w:rsidP="00211098">
      <w:pPr>
        <w:jc w:val="both"/>
        <w:rPr>
          <w:b/>
          <w:sz w:val="26"/>
          <w:szCs w:val="26"/>
        </w:rPr>
      </w:pPr>
    </w:p>
    <w:p w14:paraId="2F3EC7DB" w14:textId="77777777" w:rsidR="0088647E" w:rsidRDefault="0088647E" w:rsidP="00211098">
      <w:pPr>
        <w:jc w:val="both"/>
        <w:rPr>
          <w:b/>
          <w:sz w:val="26"/>
          <w:szCs w:val="26"/>
        </w:rPr>
      </w:pPr>
    </w:p>
    <w:p w14:paraId="1685E039" w14:textId="77777777" w:rsidR="001D6CEB" w:rsidRPr="00BA0B54" w:rsidRDefault="00211098" w:rsidP="004A1BFB">
      <w:pPr>
        <w:pStyle w:val="ListParagraph"/>
        <w:numPr>
          <w:ilvl w:val="0"/>
          <w:numId w:val="1"/>
        </w:numPr>
        <w:spacing w:before="120" w:after="120" w:line="360" w:lineRule="exact"/>
        <w:ind w:left="0" w:firstLine="567"/>
        <w:jc w:val="both"/>
        <w:outlineLvl w:val="0"/>
        <w:rPr>
          <w:b/>
          <w:sz w:val="26"/>
          <w:szCs w:val="26"/>
        </w:rPr>
      </w:pPr>
      <w:bookmarkStart w:id="3" w:name="_Toc136351641"/>
      <w:r w:rsidRPr="00BA0B54">
        <w:rPr>
          <w:b/>
          <w:sz w:val="26"/>
          <w:szCs w:val="26"/>
        </w:rPr>
        <w:t>GIỚI THIỆU TÀI LIỆU</w:t>
      </w:r>
      <w:bookmarkEnd w:id="3"/>
    </w:p>
    <w:p w14:paraId="28F79F02" w14:textId="77777777" w:rsidR="00211098" w:rsidRPr="00BA0B54" w:rsidRDefault="00211098" w:rsidP="004A1BFB">
      <w:pPr>
        <w:pStyle w:val="ListParagraph"/>
        <w:numPr>
          <w:ilvl w:val="1"/>
          <w:numId w:val="1"/>
        </w:numPr>
        <w:spacing w:before="120" w:after="120" w:line="360" w:lineRule="exact"/>
        <w:ind w:left="851" w:hanging="284"/>
        <w:jc w:val="both"/>
        <w:outlineLvl w:val="1"/>
        <w:rPr>
          <w:b/>
          <w:sz w:val="26"/>
          <w:szCs w:val="26"/>
        </w:rPr>
      </w:pPr>
      <w:bookmarkStart w:id="4" w:name="_Toc136351642"/>
      <w:r w:rsidRPr="00BA0B54">
        <w:rPr>
          <w:b/>
          <w:sz w:val="26"/>
          <w:szCs w:val="26"/>
        </w:rPr>
        <w:t>Giới thiệu chung</w:t>
      </w:r>
      <w:bookmarkEnd w:id="4"/>
    </w:p>
    <w:p w14:paraId="3E9BE153" w14:textId="77777777" w:rsidR="00B14895" w:rsidRPr="00BA0B54" w:rsidRDefault="00B14895" w:rsidP="004A1BFB">
      <w:pPr>
        <w:autoSpaceDE w:val="0"/>
        <w:autoSpaceDN w:val="0"/>
        <w:adjustRightInd w:val="0"/>
        <w:spacing w:before="120" w:after="120" w:line="360" w:lineRule="exact"/>
        <w:ind w:firstLine="567"/>
        <w:jc w:val="both"/>
        <w:rPr>
          <w:sz w:val="26"/>
          <w:szCs w:val="26"/>
        </w:rPr>
      </w:pPr>
      <w:r w:rsidRPr="00BA0B54">
        <w:rPr>
          <w:sz w:val="26"/>
          <w:szCs w:val="26"/>
        </w:rPr>
        <w:t xml:space="preserve">Chiến lược phát triển Hội Chữ thập đỏ Việt Nam đến năm 2030, tầm nhìn đến năm 2045 </w:t>
      </w:r>
      <w:r w:rsidR="009C70B0" w:rsidRPr="00BA0B54">
        <w:rPr>
          <w:sz w:val="26"/>
          <w:szCs w:val="26"/>
        </w:rPr>
        <w:t>(</w:t>
      </w:r>
      <w:r w:rsidR="00962CCB">
        <w:rPr>
          <w:sz w:val="26"/>
          <w:szCs w:val="26"/>
        </w:rPr>
        <w:t xml:space="preserve">ban hành </w:t>
      </w:r>
      <w:r w:rsidR="009C70B0" w:rsidRPr="00BA0B54">
        <w:rPr>
          <w:sz w:val="26"/>
          <w:szCs w:val="26"/>
        </w:rPr>
        <w:t xml:space="preserve">4/2021) </w:t>
      </w:r>
      <w:r w:rsidRPr="00BA0B54">
        <w:rPr>
          <w:sz w:val="26"/>
          <w:szCs w:val="26"/>
        </w:rPr>
        <w:t xml:space="preserve">xác định tham gia phòng ngừa và ứng phó thảm </w:t>
      </w:r>
      <w:r w:rsidRPr="00BA0B54">
        <w:rPr>
          <w:sz w:val="26"/>
          <w:szCs w:val="26"/>
        </w:rPr>
        <w:lastRenderedPageBreak/>
        <w:t xml:space="preserve">họa, xây dựng cộng đồng an toàn; chăm sóc sức khỏe, vận động hiến máu tình nguyện, hiến mô, bộ phận cơ thể người là </w:t>
      </w:r>
      <w:r w:rsidRPr="00BA0B54">
        <w:rPr>
          <w:i/>
          <w:sz w:val="26"/>
          <w:szCs w:val="26"/>
        </w:rPr>
        <w:t>nhiệm vụ</w:t>
      </w:r>
      <w:r w:rsidRPr="00BA0B54">
        <w:rPr>
          <w:i/>
          <w:iCs/>
          <w:sz w:val="26"/>
          <w:szCs w:val="26"/>
        </w:rPr>
        <w:t xml:space="preserve">nền tảng; </w:t>
      </w:r>
      <w:r w:rsidRPr="00BA0B54">
        <w:rPr>
          <w:sz w:val="26"/>
          <w:szCs w:val="26"/>
        </w:rPr>
        <w:t xml:space="preserve">tổ chức hoạt động sơ cấp cứu là </w:t>
      </w:r>
      <w:r w:rsidRPr="00BA0B54">
        <w:rPr>
          <w:i/>
          <w:sz w:val="26"/>
          <w:szCs w:val="26"/>
        </w:rPr>
        <w:t>nhiệm vụ</w:t>
      </w:r>
      <w:r w:rsidRPr="00BA0B54">
        <w:rPr>
          <w:i/>
          <w:iCs/>
          <w:sz w:val="26"/>
          <w:szCs w:val="26"/>
        </w:rPr>
        <w:t>đột phá</w:t>
      </w:r>
      <w:r w:rsidRPr="00BA0B54">
        <w:rPr>
          <w:sz w:val="26"/>
          <w:szCs w:val="26"/>
        </w:rPr>
        <w:t xml:space="preserve">. Để thực hiện các nhiệm vụ </w:t>
      </w:r>
      <w:r w:rsidR="00C24BC6" w:rsidRPr="00BA0B54">
        <w:rPr>
          <w:sz w:val="26"/>
          <w:szCs w:val="26"/>
        </w:rPr>
        <w:t>này</w:t>
      </w:r>
      <w:r w:rsidR="00920AF9" w:rsidRPr="00BA0B54">
        <w:rPr>
          <w:sz w:val="26"/>
          <w:szCs w:val="26"/>
        </w:rPr>
        <w:t xml:space="preserve">, </w:t>
      </w:r>
      <w:r w:rsidR="00C24BC6" w:rsidRPr="00BA0B54">
        <w:rPr>
          <w:sz w:val="26"/>
          <w:szCs w:val="26"/>
        </w:rPr>
        <w:t xml:space="preserve">Nghị quyết </w:t>
      </w:r>
      <w:r w:rsidRPr="00BA0B54">
        <w:rPr>
          <w:sz w:val="26"/>
          <w:szCs w:val="26"/>
        </w:rPr>
        <w:t>Đại hội XI</w:t>
      </w:r>
      <w:r w:rsidR="00920AF9" w:rsidRPr="00BA0B54">
        <w:rPr>
          <w:sz w:val="26"/>
          <w:szCs w:val="26"/>
        </w:rPr>
        <w:t xml:space="preserve">(8/2022) </w:t>
      </w:r>
      <w:r w:rsidR="00C24BC6" w:rsidRPr="00BA0B54">
        <w:rPr>
          <w:sz w:val="26"/>
          <w:szCs w:val="26"/>
        </w:rPr>
        <w:t>đã chỉ ra</w:t>
      </w:r>
      <w:r w:rsidRPr="00BA0B54">
        <w:rPr>
          <w:sz w:val="26"/>
          <w:szCs w:val="26"/>
        </w:rPr>
        <w:t xml:space="preserve"> các giải pháp cơ bản, trong đó </w:t>
      </w:r>
      <w:r w:rsidR="00920AF9" w:rsidRPr="00BA0B54">
        <w:rPr>
          <w:sz w:val="26"/>
          <w:szCs w:val="26"/>
        </w:rPr>
        <w:t>t</w:t>
      </w:r>
      <w:r w:rsidRPr="00BA0B54">
        <w:rPr>
          <w:spacing w:val="-2"/>
          <w:sz w:val="26"/>
          <w:szCs w:val="26"/>
          <w:lang w:val="nl-NL"/>
        </w:rPr>
        <w:t>iếp tục vận động để triển khai Đề án: “</w:t>
      </w:r>
      <w:r w:rsidRPr="00BA0B54">
        <w:rPr>
          <w:i/>
          <w:spacing w:val="-2"/>
          <w:sz w:val="26"/>
          <w:szCs w:val="26"/>
          <w:lang w:val="nl-NL"/>
        </w:rPr>
        <w:t>Xây dựng cộng đồng an toàn, thích ứng với biến đổi khí hậu</w:t>
      </w:r>
      <w:r w:rsidRPr="00BA0B54">
        <w:rPr>
          <w:spacing w:val="-2"/>
          <w:sz w:val="26"/>
          <w:szCs w:val="26"/>
          <w:lang w:val="nl-NL"/>
        </w:rPr>
        <w:t xml:space="preserve">” với hoạt động trọng tâm gồm </w:t>
      </w:r>
      <w:r w:rsidRPr="00BA0B54">
        <w:rPr>
          <w:i/>
          <w:spacing w:val="-2"/>
          <w:sz w:val="26"/>
          <w:szCs w:val="26"/>
          <w:lang w:val="nl-NL"/>
        </w:rPr>
        <w:t>i)</w:t>
      </w:r>
      <w:r w:rsidRPr="00BA0B54">
        <w:rPr>
          <w:spacing w:val="-2"/>
          <w:sz w:val="26"/>
          <w:szCs w:val="26"/>
          <w:lang w:val="nl-NL"/>
        </w:rPr>
        <w:t xml:space="preserve"> Tuyên truyền nâng cao nhận thức cộng đồng về an toàn, thích ứng với biến đổi khí hậu; </w:t>
      </w:r>
      <w:r w:rsidRPr="00BA0B54">
        <w:rPr>
          <w:i/>
          <w:spacing w:val="-2"/>
          <w:sz w:val="26"/>
          <w:szCs w:val="26"/>
          <w:lang w:val="nl-NL"/>
        </w:rPr>
        <w:t>ii)</w:t>
      </w:r>
      <w:r w:rsidRPr="00BA0B54">
        <w:rPr>
          <w:spacing w:val="-2"/>
          <w:sz w:val="26"/>
          <w:szCs w:val="26"/>
          <w:lang w:val="nl-NL"/>
        </w:rPr>
        <w:t xml:space="preserve"> Hoàn thiện và thực hiện các tiêu chí xây dựng cộng đồng an toàn từ góc độ đóng góp của Hội; </w:t>
      </w:r>
      <w:r w:rsidRPr="00BA0B54">
        <w:rPr>
          <w:i/>
          <w:spacing w:val="-2"/>
          <w:sz w:val="26"/>
          <w:szCs w:val="26"/>
          <w:lang w:val="nl-NL"/>
        </w:rPr>
        <w:t>iii)</w:t>
      </w:r>
      <w:r w:rsidRPr="00BA0B54">
        <w:rPr>
          <w:spacing w:val="-2"/>
          <w:sz w:val="26"/>
          <w:szCs w:val="26"/>
          <w:lang w:val="nl-NL"/>
        </w:rPr>
        <w:t xml:space="preserve"> Nhân rộng mô hình cộng đồng an toàn, </w:t>
      </w:r>
      <w:r w:rsidRPr="00BA0B54">
        <w:rPr>
          <w:sz w:val="26"/>
          <w:szCs w:val="26"/>
          <w:lang w:val="nl-NL"/>
        </w:rPr>
        <w:t>đồng thời tích cực vận động chính sách, vận động nguồn lực và kỹ thuật để phát triển và nhân rộng mô hình này.</w:t>
      </w:r>
    </w:p>
    <w:p w14:paraId="7D1FFF92" w14:textId="77777777" w:rsidR="001D6CEB" w:rsidRPr="00BA0B54" w:rsidRDefault="001D6CEB" w:rsidP="00BA0B54">
      <w:pPr>
        <w:spacing w:before="120" w:after="120" w:line="360" w:lineRule="exact"/>
        <w:ind w:firstLine="720"/>
        <w:jc w:val="both"/>
        <w:rPr>
          <w:sz w:val="26"/>
          <w:szCs w:val="26"/>
        </w:rPr>
      </w:pPr>
      <w:r w:rsidRPr="00BA0B54">
        <w:rPr>
          <w:sz w:val="26"/>
          <w:szCs w:val="26"/>
        </w:rPr>
        <w:t>Trung ương H</w:t>
      </w:r>
      <w:r w:rsidR="00955D28" w:rsidRPr="00BA0B54">
        <w:rPr>
          <w:sz w:val="26"/>
          <w:szCs w:val="26"/>
        </w:rPr>
        <w:t>ội Chữ thập đỏ Việt Nam đã có văn bản h</w:t>
      </w:r>
      <w:r w:rsidRPr="00BA0B54">
        <w:rPr>
          <w:color w:val="000000" w:themeColor="text1"/>
          <w:sz w:val="26"/>
          <w:szCs w:val="26"/>
          <w:lang w:val="vi-VN"/>
        </w:rPr>
        <w:t>ướng dẫn số 375/HD-TƯHCTĐ ngày 28 tháng 12 năm 2018 về việc “triển khai thực hiện mô hình cộng đồng an toàn” đến 14 tỉnh, thành Hội</w:t>
      </w:r>
      <w:r w:rsidR="009A1499" w:rsidRPr="00BA0B54">
        <w:rPr>
          <w:color w:val="000000" w:themeColor="text1"/>
          <w:sz w:val="26"/>
          <w:szCs w:val="26"/>
        </w:rPr>
        <w:t xml:space="preserve"> để thực hiện thí điểm. Các tỉnh được lựa chọn đại diện cho vùng, miền, đặc điểm thiên tai và năng lực hoạt động của Hội Chữ thập đỏ cũng như nhận thức của cộng đồng về phòng, chống thiên tai, thảm họa, bao gồm: </w:t>
      </w:r>
      <w:r w:rsidRPr="00BA0B54">
        <w:rPr>
          <w:sz w:val="26"/>
          <w:szCs w:val="26"/>
        </w:rPr>
        <w:t xml:space="preserve">tỉnh Lào Cai, Hà Giang, Sơn La, Phú Thọ, Quảng Ninh, Thanh Hóa, Quảng Bình, Đà nẵng, Bình Định, Lâm Đồng, Bình </w:t>
      </w:r>
      <w:r w:rsidR="009A1499" w:rsidRPr="00BA0B54">
        <w:rPr>
          <w:sz w:val="26"/>
          <w:szCs w:val="26"/>
        </w:rPr>
        <w:t>Thuận, T.P Hồ Chí Minh, Bến Tre và</w:t>
      </w:r>
      <w:r w:rsidRPr="00BA0B54">
        <w:rPr>
          <w:sz w:val="26"/>
          <w:szCs w:val="26"/>
        </w:rPr>
        <w:t xml:space="preserve"> Cà Mau.</w:t>
      </w:r>
      <w:r w:rsidR="0033044B" w:rsidRPr="00BA0B54">
        <w:rPr>
          <w:sz w:val="26"/>
          <w:szCs w:val="26"/>
        </w:rPr>
        <w:t>Tháng 6 năm</w:t>
      </w:r>
      <w:r w:rsidR="009A1499" w:rsidRPr="00BA0B54">
        <w:rPr>
          <w:sz w:val="26"/>
          <w:szCs w:val="26"/>
        </w:rPr>
        <w:t xml:space="preserve"> 2020, Trung ương </w:t>
      </w:r>
      <w:r w:rsidR="0033044B" w:rsidRPr="00BA0B54">
        <w:rPr>
          <w:sz w:val="26"/>
          <w:szCs w:val="26"/>
        </w:rPr>
        <w:t>hội cũng đã xây dựng và ban hành tài liệu hướng dẫn thực hiện cộng đồng an toàn nhằm cụ thể hóa văn bản hướng dẫn 375</w:t>
      </w:r>
      <w:r w:rsidR="00962CCB">
        <w:rPr>
          <w:sz w:val="26"/>
          <w:szCs w:val="26"/>
        </w:rPr>
        <w:t xml:space="preserve"> trên</w:t>
      </w:r>
      <w:r w:rsidR="0033044B" w:rsidRPr="00BA0B54">
        <w:rPr>
          <w:sz w:val="26"/>
          <w:szCs w:val="26"/>
        </w:rPr>
        <w:t>.</w:t>
      </w:r>
    </w:p>
    <w:p w14:paraId="4F9C7CBF" w14:textId="77777777" w:rsidR="001D6CEB" w:rsidRPr="00BA0B54" w:rsidRDefault="00E82C57" w:rsidP="00BA0B54">
      <w:pPr>
        <w:spacing w:before="120" w:after="120" w:line="360" w:lineRule="exact"/>
        <w:ind w:firstLine="720"/>
        <w:jc w:val="both"/>
        <w:rPr>
          <w:sz w:val="26"/>
          <w:szCs w:val="26"/>
        </w:rPr>
      </w:pPr>
      <w:r w:rsidRPr="00BA0B54">
        <w:rPr>
          <w:bCs/>
          <w:sz w:val="26"/>
          <w:szCs w:val="26"/>
        </w:rPr>
        <w:t>Với sự hỗ trợ của dự án “Nâng cao năng lực tổ chức và khả năng sẵn sàng ứng phó với thiên tai của Hội Chữ thập đỏ Việt Nam” được tài trợ bởi tổ chức USAID/BHA thông qua Hội Chữ thập đỏ Mỹ, tiến hành chỉnh sửa và hoàn thiện</w:t>
      </w:r>
      <w:r w:rsidR="000612DD" w:rsidRPr="00BA0B54">
        <w:rPr>
          <w:bCs/>
          <w:sz w:val="26"/>
          <w:szCs w:val="26"/>
        </w:rPr>
        <w:t xml:space="preserve"> tài liệu hướng dẫn thực hiện</w:t>
      </w:r>
      <w:r w:rsidRPr="00BA0B54">
        <w:rPr>
          <w:bCs/>
          <w:sz w:val="26"/>
          <w:szCs w:val="26"/>
        </w:rPr>
        <w:t xml:space="preserve"> mô hình Cộng đồng an toàn của Hội</w:t>
      </w:r>
      <w:r w:rsidR="0033044B" w:rsidRPr="00BA0B54">
        <w:rPr>
          <w:sz w:val="26"/>
          <w:szCs w:val="26"/>
        </w:rPr>
        <w:t xml:space="preserve">sau 5 năm thực hiện mô hình cộng đồng an toàn </w:t>
      </w:r>
      <w:r w:rsidRPr="00BA0B54">
        <w:rPr>
          <w:sz w:val="26"/>
          <w:szCs w:val="26"/>
        </w:rPr>
        <w:t>tại 14 tỉnh thí điểm.</w:t>
      </w:r>
    </w:p>
    <w:p w14:paraId="416A9D34" w14:textId="77777777" w:rsidR="0054577A" w:rsidRPr="00BA0B54" w:rsidRDefault="0054577A" w:rsidP="004A1BFB">
      <w:pPr>
        <w:pStyle w:val="ListParagraph"/>
        <w:numPr>
          <w:ilvl w:val="1"/>
          <w:numId w:val="1"/>
        </w:numPr>
        <w:spacing w:before="120" w:after="120" w:line="360" w:lineRule="exact"/>
        <w:ind w:left="0" w:firstLine="709"/>
        <w:jc w:val="both"/>
        <w:outlineLvl w:val="1"/>
        <w:rPr>
          <w:b/>
          <w:sz w:val="26"/>
          <w:szCs w:val="26"/>
        </w:rPr>
      </w:pPr>
      <w:bookmarkStart w:id="5" w:name="_Toc136351643"/>
      <w:r w:rsidRPr="00BA0B54">
        <w:rPr>
          <w:b/>
          <w:sz w:val="26"/>
          <w:szCs w:val="26"/>
        </w:rPr>
        <w:t>Mục đích của tài liệu</w:t>
      </w:r>
      <w:bookmarkEnd w:id="5"/>
    </w:p>
    <w:p w14:paraId="321DAA5C" w14:textId="77777777" w:rsidR="0054577A" w:rsidRPr="00BA0B54" w:rsidRDefault="0054577A" w:rsidP="004A1BFB">
      <w:pPr>
        <w:pStyle w:val="ListParagraph"/>
        <w:widowControl w:val="0"/>
        <w:numPr>
          <w:ilvl w:val="0"/>
          <w:numId w:val="5"/>
        </w:numPr>
        <w:spacing w:before="120" w:after="120" w:line="360" w:lineRule="exact"/>
        <w:ind w:left="0" w:firstLine="709"/>
        <w:jc w:val="both"/>
        <w:rPr>
          <w:rFonts w:eastAsiaTheme="minorHAnsi"/>
          <w:color w:val="000000" w:themeColor="text1"/>
          <w:sz w:val="26"/>
          <w:szCs w:val="26"/>
        </w:rPr>
      </w:pPr>
      <w:r w:rsidRPr="00BA0B54">
        <w:rPr>
          <w:rFonts w:eastAsiaTheme="minorHAnsi"/>
          <w:color w:val="000000" w:themeColor="text1"/>
          <w:sz w:val="26"/>
          <w:szCs w:val="26"/>
        </w:rPr>
        <w:t xml:space="preserve">Xây dựng các tiêu chí chính và tiêu chí thành phần các hoạt động của Hội Chữ thập đỏ </w:t>
      </w:r>
      <w:r w:rsidRPr="00BA0B54">
        <w:rPr>
          <w:rFonts w:eastAsiaTheme="minorHAnsi"/>
          <w:color w:val="000000" w:themeColor="text1"/>
          <w:sz w:val="26"/>
          <w:szCs w:val="26"/>
          <w:lang w:val="vi-VN"/>
        </w:rPr>
        <w:t xml:space="preserve">để triển khai </w:t>
      </w:r>
      <w:r w:rsidRPr="00BA0B54">
        <w:rPr>
          <w:rFonts w:eastAsiaTheme="minorHAnsi"/>
          <w:color w:val="000000" w:themeColor="text1"/>
          <w:sz w:val="26"/>
          <w:szCs w:val="26"/>
        </w:rPr>
        <w:t>xây dựng cộng đồng an toàn.</w:t>
      </w:r>
    </w:p>
    <w:p w14:paraId="371D566D" w14:textId="77777777" w:rsidR="0054577A" w:rsidRPr="00BA0B54" w:rsidRDefault="0054577A" w:rsidP="004A1BFB">
      <w:pPr>
        <w:pStyle w:val="ListParagraph"/>
        <w:widowControl w:val="0"/>
        <w:numPr>
          <w:ilvl w:val="0"/>
          <w:numId w:val="5"/>
        </w:numPr>
        <w:spacing w:before="120" w:after="120" w:line="360" w:lineRule="exact"/>
        <w:ind w:left="0" w:firstLine="709"/>
        <w:jc w:val="both"/>
        <w:rPr>
          <w:rFonts w:eastAsiaTheme="minorHAnsi"/>
          <w:color w:val="000000" w:themeColor="text1"/>
          <w:sz w:val="26"/>
          <w:szCs w:val="26"/>
        </w:rPr>
      </w:pPr>
      <w:r w:rsidRPr="00BA0B54">
        <w:rPr>
          <w:rFonts w:eastAsiaTheme="minorHAnsi"/>
          <w:color w:val="000000" w:themeColor="text1"/>
          <w:sz w:val="26"/>
          <w:szCs w:val="26"/>
        </w:rPr>
        <w:t>Hướng dẫn cách chấm điểm theo các tiêu chí chính và tiêu chí thành phần.</w:t>
      </w:r>
    </w:p>
    <w:p w14:paraId="7B89669D" w14:textId="77777777" w:rsidR="0054577A" w:rsidRPr="00BA0B54" w:rsidRDefault="0054577A" w:rsidP="004A1BFB">
      <w:pPr>
        <w:pStyle w:val="ListParagraph"/>
        <w:widowControl w:val="0"/>
        <w:numPr>
          <w:ilvl w:val="0"/>
          <w:numId w:val="5"/>
        </w:numPr>
        <w:spacing w:before="120" w:after="120" w:line="360" w:lineRule="exact"/>
        <w:ind w:left="0" w:firstLine="709"/>
        <w:jc w:val="both"/>
        <w:rPr>
          <w:rFonts w:eastAsiaTheme="minorHAnsi"/>
          <w:color w:val="000000" w:themeColor="text1"/>
          <w:sz w:val="26"/>
          <w:szCs w:val="26"/>
        </w:rPr>
      </w:pPr>
      <w:r w:rsidRPr="00BA0B54">
        <w:rPr>
          <w:rFonts w:eastAsiaTheme="minorHAnsi"/>
          <w:color w:val="000000" w:themeColor="text1"/>
          <w:sz w:val="26"/>
          <w:szCs w:val="26"/>
        </w:rPr>
        <w:t>Hướng dẫn chung về tổ chức thực hiện, huy động nguồn lực, đánh giá, nhân rộng mô hình.</w:t>
      </w:r>
    </w:p>
    <w:p w14:paraId="61329F20" w14:textId="77777777" w:rsidR="0054577A" w:rsidRPr="00BA0B54" w:rsidRDefault="0054577A" w:rsidP="004A1BFB">
      <w:pPr>
        <w:pStyle w:val="ListParagraph"/>
        <w:numPr>
          <w:ilvl w:val="1"/>
          <w:numId w:val="1"/>
        </w:numPr>
        <w:spacing w:before="120" w:after="120" w:line="360" w:lineRule="exact"/>
        <w:ind w:left="0" w:firstLine="709"/>
        <w:jc w:val="both"/>
        <w:outlineLvl w:val="1"/>
        <w:rPr>
          <w:b/>
          <w:sz w:val="26"/>
          <w:szCs w:val="26"/>
        </w:rPr>
      </w:pPr>
      <w:bookmarkStart w:id="6" w:name="_Toc136351644"/>
      <w:r w:rsidRPr="00BA0B54">
        <w:rPr>
          <w:b/>
          <w:sz w:val="26"/>
          <w:szCs w:val="26"/>
        </w:rPr>
        <w:t>Đối tượng sử dụng</w:t>
      </w:r>
      <w:bookmarkEnd w:id="6"/>
    </w:p>
    <w:p w14:paraId="6E0F85D5" w14:textId="77777777" w:rsidR="0054577A" w:rsidRPr="00BA0B54" w:rsidRDefault="0054577A" w:rsidP="004A1BFB">
      <w:pPr>
        <w:spacing w:before="120" w:after="120" w:line="360" w:lineRule="exact"/>
        <w:contextualSpacing/>
        <w:jc w:val="both"/>
        <w:rPr>
          <w:color w:val="000000" w:themeColor="text1"/>
          <w:sz w:val="26"/>
          <w:szCs w:val="26"/>
        </w:rPr>
      </w:pPr>
      <w:r w:rsidRPr="00BA0B54">
        <w:rPr>
          <w:color w:val="000000" w:themeColor="text1"/>
          <w:sz w:val="26"/>
          <w:szCs w:val="26"/>
          <w:lang w:val="vi-VN"/>
        </w:rPr>
        <w:t>Cán bộ trong hệ thống Chữ thập đỏ các cấp từ Trung ương đến địa phương</w:t>
      </w:r>
      <w:r w:rsidRPr="00BA0B54">
        <w:rPr>
          <w:color w:val="000000" w:themeColor="text1"/>
          <w:sz w:val="26"/>
          <w:szCs w:val="26"/>
        </w:rPr>
        <w:t>, chính quyền tại địa phương được lựa chọn làm thí điểm, trong đó:</w:t>
      </w:r>
    </w:p>
    <w:p w14:paraId="648E3C34" w14:textId="77777777" w:rsidR="0054577A" w:rsidRPr="00BA0B54" w:rsidRDefault="0054577A" w:rsidP="00BA0B54">
      <w:pPr>
        <w:pStyle w:val="ListParagraph"/>
        <w:widowControl w:val="0"/>
        <w:numPr>
          <w:ilvl w:val="0"/>
          <w:numId w:val="6"/>
        </w:numPr>
        <w:spacing w:before="120" w:after="120" w:line="360" w:lineRule="exact"/>
        <w:ind w:left="0" w:firstLine="567"/>
        <w:contextualSpacing w:val="0"/>
        <w:jc w:val="both"/>
        <w:rPr>
          <w:color w:val="000000" w:themeColor="text1"/>
          <w:sz w:val="26"/>
          <w:szCs w:val="26"/>
          <w:lang w:val="vi-VN"/>
        </w:rPr>
      </w:pPr>
      <w:r w:rsidRPr="00BA0B54">
        <w:rPr>
          <w:color w:val="000000" w:themeColor="text1"/>
          <w:sz w:val="26"/>
          <w:szCs w:val="26"/>
        </w:rPr>
        <w:t>Chữ thập đỏ cơ sở: tham mưu cho chính quyền địa phương xây dựng kế hoạch và triển khai thực hiện; thực hiện việc chấm điểm theo các tiêu chí trong hướn</w:t>
      </w:r>
      <w:r w:rsidR="00962CCB">
        <w:rPr>
          <w:color w:val="000000" w:themeColor="text1"/>
          <w:sz w:val="26"/>
          <w:szCs w:val="26"/>
        </w:rPr>
        <w:t>g dẫn; xây dựng báo cáo sơ kết</w:t>
      </w:r>
      <w:r w:rsidRPr="00BA0B54">
        <w:rPr>
          <w:color w:val="000000" w:themeColor="text1"/>
          <w:sz w:val="26"/>
          <w:szCs w:val="26"/>
        </w:rPr>
        <w:t xml:space="preserve"> hàng năm.</w:t>
      </w:r>
    </w:p>
    <w:p w14:paraId="3FA89299" w14:textId="77777777" w:rsidR="0054577A" w:rsidRPr="00BA0B54" w:rsidRDefault="0054577A" w:rsidP="00BA0B54">
      <w:pPr>
        <w:pStyle w:val="ListParagraph"/>
        <w:widowControl w:val="0"/>
        <w:numPr>
          <w:ilvl w:val="0"/>
          <w:numId w:val="6"/>
        </w:numPr>
        <w:spacing w:before="120" w:after="120" w:line="360" w:lineRule="exact"/>
        <w:ind w:left="0" w:firstLine="567"/>
        <w:contextualSpacing w:val="0"/>
        <w:jc w:val="both"/>
        <w:rPr>
          <w:color w:val="000000" w:themeColor="text1"/>
          <w:sz w:val="26"/>
          <w:szCs w:val="26"/>
          <w:lang w:val="vi-VN"/>
        </w:rPr>
      </w:pPr>
      <w:r w:rsidRPr="00BA0B54">
        <w:rPr>
          <w:color w:val="000000" w:themeColor="text1"/>
          <w:sz w:val="26"/>
          <w:szCs w:val="26"/>
        </w:rPr>
        <w:t>Chữ thập đỏ</w:t>
      </w:r>
      <w:r w:rsidRPr="00BA0B54">
        <w:rPr>
          <w:color w:val="000000" w:themeColor="text1"/>
          <w:sz w:val="26"/>
          <w:szCs w:val="26"/>
          <w:lang w:val="vi-VN"/>
        </w:rPr>
        <w:t xml:space="preserve"> cấp tỉnh</w:t>
      </w:r>
      <w:r w:rsidRPr="00BA0B54">
        <w:rPr>
          <w:color w:val="000000" w:themeColor="text1"/>
          <w:sz w:val="26"/>
          <w:szCs w:val="26"/>
        </w:rPr>
        <w:t xml:space="preserve">: </w:t>
      </w:r>
      <w:r w:rsidR="00962CCB">
        <w:rPr>
          <w:color w:val="000000" w:themeColor="text1"/>
          <w:sz w:val="26"/>
          <w:szCs w:val="26"/>
        </w:rPr>
        <w:t xml:space="preserve">xây dựng kế hoạch triển khai thí điểm, </w:t>
      </w:r>
      <w:r w:rsidRPr="00BA0B54">
        <w:rPr>
          <w:color w:val="000000" w:themeColor="text1"/>
          <w:sz w:val="26"/>
          <w:szCs w:val="26"/>
        </w:rPr>
        <w:t xml:space="preserve">chủ trì hướng </w:t>
      </w:r>
      <w:r w:rsidRPr="00BA0B54">
        <w:rPr>
          <w:color w:val="000000" w:themeColor="text1"/>
          <w:sz w:val="26"/>
          <w:szCs w:val="26"/>
        </w:rPr>
        <w:lastRenderedPageBreak/>
        <w:t>dẫn thực hiện các nội dung trong bộ tiêu chí; hướng dẫn Chữ thập đỏ cấp dưới cách chấm điểm; cầu nối huy động nguồn lực thực hiện; tổ chức giám sát, báo cá</w:t>
      </w:r>
      <w:r w:rsidR="00962CCB">
        <w:rPr>
          <w:color w:val="000000" w:themeColor="text1"/>
          <w:sz w:val="26"/>
          <w:szCs w:val="26"/>
        </w:rPr>
        <w:t>o đánh giá để nhân rộng mô hình.</w:t>
      </w:r>
    </w:p>
    <w:p w14:paraId="410CCD27" w14:textId="77777777" w:rsidR="0054577A" w:rsidRPr="00BA0B54" w:rsidRDefault="0054577A" w:rsidP="00BA0B54">
      <w:pPr>
        <w:pStyle w:val="ListParagraph"/>
        <w:widowControl w:val="0"/>
        <w:numPr>
          <w:ilvl w:val="0"/>
          <w:numId w:val="6"/>
        </w:numPr>
        <w:spacing w:before="120" w:after="120" w:line="360" w:lineRule="exact"/>
        <w:ind w:left="0" w:firstLine="567"/>
        <w:contextualSpacing w:val="0"/>
        <w:jc w:val="both"/>
        <w:rPr>
          <w:color w:val="000000" w:themeColor="text1"/>
          <w:sz w:val="26"/>
          <w:szCs w:val="26"/>
          <w:lang w:val="vi-VN"/>
        </w:rPr>
      </w:pPr>
      <w:r w:rsidRPr="00BA0B54">
        <w:rPr>
          <w:color w:val="000000" w:themeColor="text1"/>
          <w:sz w:val="26"/>
          <w:szCs w:val="26"/>
        </w:rPr>
        <w:t xml:space="preserve"> Trung ương Hội Chữ thập đỏ</w:t>
      </w:r>
      <w:r w:rsidRPr="00BA0B54">
        <w:rPr>
          <w:color w:val="000000" w:themeColor="text1"/>
          <w:sz w:val="26"/>
          <w:szCs w:val="26"/>
          <w:lang w:val="vi-VN"/>
        </w:rPr>
        <w:t xml:space="preserve">: </w:t>
      </w:r>
      <w:r w:rsidRPr="00BA0B54">
        <w:rPr>
          <w:color w:val="000000" w:themeColor="text1"/>
          <w:sz w:val="26"/>
          <w:szCs w:val="26"/>
        </w:rPr>
        <w:t>tổ chức tập huấn xây dựng cộng đồng an toàn theo các tiêu chí trong hướng dẫn; huy động nguồn lực thông qua các dự án từ các tổ chức quốc tế, Hiệp Hội Chữ thập đỏ và Trăng lưỡi liềm đỏ quốc tế, các Hội quốc gia, …; tổ chức tổng kết đánh giá, thi đua khen thưởng.</w:t>
      </w:r>
    </w:p>
    <w:p w14:paraId="23271548" w14:textId="77777777" w:rsidR="0054577A" w:rsidRPr="00BA0B54" w:rsidRDefault="0054577A" w:rsidP="00BA0B54">
      <w:pPr>
        <w:pStyle w:val="ListParagraph"/>
        <w:widowControl w:val="0"/>
        <w:numPr>
          <w:ilvl w:val="0"/>
          <w:numId w:val="6"/>
        </w:numPr>
        <w:spacing w:before="120" w:after="120" w:line="360" w:lineRule="exact"/>
        <w:ind w:left="0" w:firstLine="567"/>
        <w:contextualSpacing w:val="0"/>
        <w:jc w:val="both"/>
        <w:rPr>
          <w:color w:val="000000" w:themeColor="text1"/>
          <w:sz w:val="26"/>
          <w:szCs w:val="26"/>
          <w:lang w:val="vi-VN"/>
        </w:rPr>
      </w:pPr>
      <w:r w:rsidRPr="00BA0B54">
        <w:rPr>
          <w:color w:val="000000" w:themeColor="text1"/>
          <w:sz w:val="26"/>
          <w:szCs w:val="26"/>
        </w:rPr>
        <w:t xml:space="preserve">Chính quyền địa phương: xây dựng kế hoạch </w:t>
      </w:r>
      <w:r w:rsidRPr="00BA0B54">
        <w:rPr>
          <w:color w:val="000000" w:themeColor="text1"/>
          <w:sz w:val="26"/>
          <w:szCs w:val="26"/>
          <w:lang w:val="vi-VN"/>
        </w:rPr>
        <w:t xml:space="preserve">triển khai các hoạt động </w:t>
      </w:r>
      <w:r w:rsidRPr="00BA0B54">
        <w:rPr>
          <w:color w:val="000000" w:themeColor="text1"/>
          <w:sz w:val="26"/>
          <w:szCs w:val="26"/>
        </w:rPr>
        <w:t>xây dựng cộng đồng an toàn; chỉ đạo các ngành liên quan phối hợp thực hiện, lồng ghép các nguồn lực thực hiện; tổ chức sơ kết đánh giá hàng năm.</w:t>
      </w:r>
    </w:p>
    <w:p w14:paraId="2D6822E8" w14:textId="77777777" w:rsidR="001D6CEB" w:rsidRPr="00BA0B54" w:rsidRDefault="00AA4C5F" w:rsidP="004A1BFB">
      <w:pPr>
        <w:pStyle w:val="ListParagraph"/>
        <w:numPr>
          <w:ilvl w:val="0"/>
          <w:numId w:val="1"/>
        </w:numPr>
        <w:spacing w:before="120" w:after="120" w:line="360" w:lineRule="exact"/>
        <w:ind w:left="0" w:firstLine="709"/>
        <w:jc w:val="both"/>
        <w:outlineLvl w:val="0"/>
        <w:rPr>
          <w:b/>
          <w:sz w:val="26"/>
          <w:szCs w:val="26"/>
        </w:rPr>
      </w:pPr>
      <w:bookmarkStart w:id="7" w:name="_Toc136351645"/>
      <w:r w:rsidRPr="00BA0B54">
        <w:rPr>
          <w:b/>
          <w:sz w:val="26"/>
          <w:szCs w:val="26"/>
        </w:rPr>
        <w:t>MÔ HÌNH CỘNG ĐỒNG AN TOÀN</w:t>
      </w:r>
      <w:bookmarkEnd w:id="7"/>
    </w:p>
    <w:p w14:paraId="0F0FD728" w14:textId="77777777" w:rsidR="00AA4C5F" w:rsidRPr="00BA0B54" w:rsidRDefault="00AA4C5F" w:rsidP="004A1BFB">
      <w:pPr>
        <w:pStyle w:val="ListParagraph"/>
        <w:numPr>
          <w:ilvl w:val="1"/>
          <w:numId w:val="1"/>
        </w:numPr>
        <w:spacing w:before="120" w:after="120" w:line="360" w:lineRule="exact"/>
        <w:ind w:left="0" w:firstLine="709"/>
        <w:jc w:val="both"/>
        <w:outlineLvl w:val="1"/>
        <w:rPr>
          <w:b/>
          <w:sz w:val="26"/>
          <w:szCs w:val="26"/>
        </w:rPr>
      </w:pPr>
      <w:bookmarkStart w:id="8" w:name="_Toc136351646"/>
      <w:r w:rsidRPr="00BA0B54">
        <w:rPr>
          <w:b/>
          <w:sz w:val="26"/>
          <w:szCs w:val="26"/>
        </w:rPr>
        <w:t>Một số mô hình cộng đồng an toàn trên thế giới</w:t>
      </w:r>
      <w:bookmarkEnd w:id="8"/>
    </w:p>
    <w:p w14:paraId="6DBDC7D6" w14:textId="77777777" w:rsidR="00105493" w:rsidRPr="00BA0B54" w:rsidRDefault="00AA4C5F" w:rsidP="00BA0B54">
      <w:pPr>
        <w:spacing w:before="120" w:after="120" w:line="360" w:lineRule="exact"/>
        <w:ind w:firstLine="720"/>
        <w:jc w:val="both"/>
        <w:rPr>
          <w:sz w:val="26"/>
          <w:szCs w:val="26"/>
        </w:rPr>
      </w:pPr>
      <w:r w:rsidRPr="00BA0B54">
        <w:rPr>
          <w:sz w:val="26"/>
          <w:szCs w:val="26"/>
        </w:rPr>
        <w:t>Hiện nay vẫn chưa có khái niệm thống nhất về cộng đồng an toàn trên thế giới</w:t>
      </w:r>
      <w:r w:rsidR="00AD60C9" w:rsidRPr="00BA0B54">
        <w:rPr>
          <w:sz w:val="26"/>
          <w:szCs w:val="26"/>
        </w:rPr>
        <w:t>. Tuy nhiên đã có một số mô hình cộng đồng an toàn nổi bật, tập trung vào các mục tiêu khác nhau. Mô hình cộng đồng an toàn của Tổ chức Y tế thế giới (WHO) tập trung vào an toàn của cộng đồng đối với tai nạn thương tích (safe community model for the prevention of injury in whole population)</w:t>
      </w:r>
      <w:r w:rsidR="00AD60C9" w:rsidRPr="00BA0B54">
        <w:rPr>
          <w:rStyle w:val="FootnoteReference"/>
          <w:sz w:val="26"/>
          <w:szCs w:val="26"/>
        </w:rPr>
        <w:footnoteReference w:id="1"/>
      </w:r>
      <w:r w:rsidR="00AD60C9" w:rsidRPr="00BA0B54">
        <w:rPr>
          <w:sz w:val="26"/>
          <w:szCs w:val="26"/>
        </w:rPr>
        <w:t xml:space="preserve"> đã được áp dụng ở nhiều nơi trên thế giới. Mô hình này nhấn mạnh </w:t>
      </w:r>
      <w:r w:rsidR="00AD60C9" w:rsidRPr="00BA0B54">
        <w:rPr>
          <w:i/>
          <w:sz w:val="26"/>
          <w:szCs w:val="26"/>
        </w:rPr>
        <w:t>“mọi người đều có quyền bình đẳng về sức khỏe và sự an toàn”</w:t>
      </w:r>
      <w:r w:rsidR="00AD60C9" w:rsidRPr="00BA0B54">
        <w:rPr>
          <w:sz w:val="26"/>
          <w:szCs w:val="26"/>
        </w:rPr>
        <w:t>. Cách tiếp cận của mô hình dựa trên sự phối hợp và xây dựng năng lực của cộng đồng để giảm tỷ lệ chấn thương, tăng cường các hành vi giúp giảm thương tích. Đã có khoảng 400 cộng đồng từ nhiều nước ở các châu lục khác nhau đã được chính thức công nhận là “cộng đồng an toàn”</w:t>
      </w:r>
      <w:r w:rsidR="00AD60C9" w:rsidRPr="00BA0B54">
        <w:rPr>
          <w:rStyle w:val="FootnoteReference"/>
          <w:sz w:val="26"/>
          <w:szCs w:val="26"/>
        </w:rPr>
        <w:footnoteReference w:id="2"/>
      </w:r>
      <w:r w:rsidR="00AD60C9" w:rsidRPr="00BA0B54">
        <w:rPr>
          <w:sz w:val="26"/>
          <w:szCs w:val="26"/>
        </w:rPr>
        <w:t>.</w:t>
      </w:r>
      <w:r w:rsidR="00105493" w:rsidRPr="00BA0B54">
        <w:rPr>
          <w:sz w:val="26"/>
          <w:szCs w:val="26"/>
        </w:rPr>
        <w:t xml:space="preserve"> Theo mô hình này, cộng đồng an toàn phải đáp ứng đủ 6 tiêu chí sau:</w:t>
      </w:r>
    </w:p>
    <w:p w14:paraId="24A84053" w14:textId="77777777" w:rsidR="00105493" w:rsidRPr="00BA0B54" w:rsidRDefault="00105493" w:rsidP="004A55AD">
      <w:pPr>
        <w:pStyle w:val="ListParagraph"/>
        <w:numPr>
          <w:ilvl w:val="0"/>
          <w:numId w:val="7"/>
        </w:numPr>
        <w:spacing w:before="120" w:after="120" w:line="360" w:lineRule="exact"/>
        <w:ind w:left="641" w:hanging="357"/>
        <w:jc w:val="both"/>
        <w:rPr>
          <w:sz w:val="26"/>
          <w:szCs w:val="26"/>
        </w:rPr>
      </w:pPr>
      <w:r w:rsidRPr="00BA0B54">
        <w:rPr>
          <w:sz w:val="26"/>
          <w:szCs w:val="26"/>
        </w:rPr>
        <w:t>Là cộng đồng được xây dựng dựa trên cơ sở hợp tác, đoàn kết giữa các thành viên trong cộng đồng. Các hoạt động nhằm thúc đẩy an toàn của cộng đồng được điều hành bởi một nhóm đại diện cho nhiều ban ngành khác nhau;</w:t>
      </w:r>
    </w:p>
    <w:p w14:paraId="65B87310" w14:textId="77777777" w:rsidR="00105493" w:rsidRPr="00BA0B54" w:rsidRDefault="00105493" w:rsidP="004A55AD">
      <w:pPr>
        <w:pStyle w:val="ListParagraph"/>
        <w:numPr>
          <w:ilvl w:val="0"/>
          <w:numId w:val="7"/>
        </w:numPr>
        <w:spacing w:before="120" w:after="120" w:line="360" w:lineRule="exact"/>
        <w:ind w:left="641" w:hanging="357"/>
        <w:jc w:val="both"/>
        <w:rPr>
          <w:sz w:val="26"/>
          <w:szCs w:val="26"/>
        </w:rPr>
      </w:pPr>
      <w:r w:rsidRPr="00BA0B54">
        <w:rPr>
          <w:sz w:val="26"/>
          <w:szCs w:val="26"/>
        </w:rPr>
        <w:t>Các hoạt động thúc đẩy an toàn của cộng đồng mang tính dài hạn và bền vững, bao phủ mọi giới tính, lứa tuổi, môi trường và hoàn cảnh;</w:t>
      </w:r>
    </w:p>
    <w:p w14:paraId="70230E84" w14:textId="77777777" w:rsidR="00FF30F0" w:rsidRPr="00BA0B54" w:rsidRDefault="00105493" w:rsidP="004A55AD">
      <w:pPr>
        <w:pStyle w:val="ListParagraph"/>
        <w:numPr>
          <w:ilvl w:val="0"/>
          <w:numId w:val="7"/>
        </w:numPr>
        <w:spacing w:before="120" w:after="120" w:line="360" w:lineRule="exact"/>
        <w:ind w:left="641" w:hanging="357"/>
        <w:jc w:val="both"/>
        <w:rPr>
          <w:sz w:val="26"/>
          <w:szCs w:val="26"/>
        </w:rPr>
      </w:pPr>
      <w:r w:rsidRPr="00BA0B54">
        <w:rPr>
          <w:sz w:val="26"/>
          <w:szCs w:val="26"/>
        </w:rPr>
        <w:t>Các hoạt động thúc đẩy an toàn của cộng đồng hướng đến các nhóm và môi trường có nguy cơ cao</w:t>
      </w:r>
      <w:r w:rsidR="00FF30F0" w:rsidRPr="00BA0B54">
        <w:rPr>
          <w:sz w:val="26"/>
          <w:szCs w:val="26"/>
        </w:rPr>
        <w:t>; ngoài ra cũng có các hoạt động nâng cao cho các nhóm này;</w:t>
      </w:r>
    </w:p>
    <w:p w14:paraId="0BF0D8C4" w14:textId="77777777" w:rsidR="00FF30F0" w:rsidRPr="00BA0B54" w:rsidRDefault="00FF30F0" w:rsidP="004A55AD">
      <w:pPr>
        <w:pStyle w:val="ListParagraph"/>
        <w:numPr>
          <w:ilvl w:val="0"/>
          <w:numId w:val="7"/>
        </w:numPr>
        <w:spacing w:before="120" w:after="120" w:line="360" w:lineRule="exact"/>
        <w:ind w:left="641" w:hanging="357"/>
        <w:jc w:val="both"/>
        <w:rPr>
          <w:sz w:val="26"/>
          <w:szCs w:val="26"/>
        </w:rPr>
      </w:pPr>
      <w:r w:rsidRPr="00BA0B54">
        <w:rPr>
          <w:sz w:val="26"/>
          <w:szCs w:val="26"/>
        </w:rPr>
        <w:t xml:space="preserve">Các hoạt động có thống kê và ghi nhận số liệu về tần suất và nguyên nhân gây thương tích; </w:t>
      </w:r>
    </w:p>
    <w:p w14:paraId="31B87F97" w14:textId="77777777" w:rsidR="00AA4C5F" w:rsidRPr="00BA0B54" w:rsidRDefault="00FF30F0" w:rsidP="004A55AD">
      <w:pPr>
        <w:pStyle w:val="ListParagraph"/>
        <w:numPr>
          <w:ilvl w:val="0"/>
          <w:numId w:val="7"/>
        </w:numPr>
        <w:spacing w:before="120" w:after="120" w:line="360" w:lineRule="exact"/>
        <w:ind w:left="641" w:hanging="357"/>
        <w:jc w:val="both"/>
        <w:rPr>
          <w:sz w:val="26"/>
          <w:szCs w:val="26"/>
        </w:rPr>
      </w:pPr>
      <w:r w:rsidRPr="00BA0B54">
        <w:rPr>
          <w:sz w:val="26"/>
          <w:szCs w:val="26"/>
        </w:rPr>
        <w:lastRenderedPageBreak/>
        <w:t>Có các biện pháp đánh giá các hoạt độngnhằm thúc đẩy an toàn của cộng đồng, đánh giá quá trình triển khai, cũng như tác động của các hoạt động này;</w:t>
      </w:r>
    </w:p>
    <w:p w14:paraId="0E039A07" w14:textId="77777777" w:rsidR="00FF30F0" w:rsidRPr="00BA0B54" w:rsidRDefault="00FF30F0" w:rsidP="004A55AD">
      <w:pPr>
        <w:pStyle w:val="ListParagraph"/>
        <w:numPr>
          <w:ilvl w:val="0"/>
          <w:numId w:val="7"/>
        </w:numPr>
        <w:spacing w:before="120" w:after="120" w:line="360" w:lineRule="exact"/>
        <w:ind w:left="641" w:hanging="357"/>
        <w:jc w:val="both"/>
        <w:rPr>
          <w:sz w:val="26"/>
          <w:szCs w:val="26"/>
        </w:rPr>
      </w:pPr>
      <w:r w:rsidRPr="00BA0B54">
        <w:rPr>
          <w:sz w:val="26"/>
          <w:szCs w:val="26"/>
        </w:rPr>
        <w:t>Cộng đồng đã và đang tham gia vào các mạng lưới cộng đồng an toàn quốc gia và quốc tế.</w:t>
      </w:r>
    </w:p>
    <w:p w14:paraId="3B38ADAC" w14:textId="77777777" w:rsidR="00AA4C5F" w:rsidRPr="00BA0B54" w:rsidRDefault="00FF30F0" w:rsidP="004A55AD">
      <w:pPr>
        <w:spacing w:before="120" w:after="120" w:line="360" w:lineRule="exact"/>
        <w:ind w:firstLine="284"/>
        <w:jc w:val="both"/>
        <w:rPr>
          <w:sz w:val="26"/>
          <w:szCs w:val="26"/>
        </w:rPr>
      </w:pPr>
      <w:r w:rsidRPr="00BA0B54">
        <w:rPr>
          <w:sz w:val="26"/>
          <w:szCs w:val="26"/>
        </w:rPr>
        <w:t>Trong khi đó, mô hình cộng đồng an toàn của Hiệp hội Chữ thập đỏ và Trăng lưỡi liềm đỏ quốc tế (IFRC) có phạm vi rộng hơn, bao gồm các tiêu chí chung liên quan đảm bảo an toàn trong thiên tai, thảm họa và cũng phải đáp ứng đủ 6 tiêu chí như:</w:t>
      </w:r>
    </w:p>
    <w:p w14:paraId="086B82FE" w14:textId="77777777" w:rsidR="00FF30F0" w:rsidRPr="00BA0B54" w:rsidRDefault="00FF30F0" w:rsidP="004A55AD">
      <w:pPr>
        <w:pStyle w:val="ListParagraph"/>
        <w:numPr>
          <w:ilvl w:val="0"/>
          <w:numId w:val="9"/>
        </w:numPr>
        <w:spacing w:before="120" w:after="120" w:line="360" w:lineRule="exact"/>
        <w:ind w:left="641" w:hanging="357"/>
        <w:jc w:val="both"/>
        <w:rPr>
          <w:sz w:val="26"/>
          <w:szCs w:val="26"/>
        </w:rPr>
      </w:pPr>
      <w:r w:rsidRPr="00BA0B54">
        <w:rPr>
          <w:sz w:val="26"/>
          <w:szCs w:val="26"/>
        </w:rPr>
        <w:t>Là cộng đồng hiểu biết và khỏe mạnh. Cộng đồng có khả năng đánh giá, quản lý và theo dõi các rủi ro xung quanh mình. Cộng đồng có thể học các kỹ năng mới và cải thiện dựa trên những kinh nghiệm trong quá khứ;</w:t>
      </w:r>
    </w:p>
    <w:p w14:paraId="1F8D0625" w14:textId="77777777" w:rsidR="00FF30F0" w:rsidRPr="00BA0B54" w:rsidRDefault="00FF30F0" w:rsidP="004A55AD">
      <w:pPr>
        <w:pStyle w:val="ListParagraph"/>
        <w:numPr>
          <w:ilvl w:val="0"/>
          <w:numId w:val="9"/>
        </w:numPr>
        <w:spacing w:before="120" w:after="120" w:line="360" w:lineRule="exact"/>
        <w:ind w:left="641" w:hanging="357"/>
        <w:jc w:val="both"/>
        <w:rPr>
          <w:sz w:val="26"/>
          <w:szCs w:val="26"/>
        </w:rPr>
      </w:pPr>
      <w:r w:rsidRPr="00BA0B54">
        <w:rPr>
          <w:sz w:val="26"/>
          <w:szCs w:val="26"/>
        </w:rPr>
        <w:t>Cộng đồng có tổ chức, có khả năng xác định vấn đề, thiết lập các ưu tiên và hành động;</w:t>
      </w:r>
    </w:p>
    <w:p w14:paraId="003171F1" w14:textId="77777777" w:rsidR="00FF30F0" w:rsidRPr="00BA0B54" w:rsidRDefault="001F332D" w:rsidP="004A55AD">
      <w:pPr>
        <w:pStyle w:val="ListParagraph"/>
        <w:numPr>
          <w:ilvl w:val="0"/>
          <w:numId w:val="9"/>
        </w:numPr>
        <w:spacing w:before="120" w:after="120" w:line="360" w:lineRule="exact"/>
        <w:ind w:left="641" w:hanging="357"/>
        <w:jc w:val="both"/>
        <w:rPr>
          <w:sz w:val="26"/>
          <w:szCs w:val="26"/>
        </w:rPr>
      </w:pPr>
      <w:r w:rsidRPr="00BA0B54">
        <w:rPr>
          <w:sz w:val="26"/>
          <w:szCs w:val="26"/>
        </w:rPr>
        <w:t>Cộng đồng có kết nối, có mối quan hệ với với tổ chức, cá nhân bên ngoài, những người có khả năng tạo ra môi trường hỗ trợ và cung cấp hàng hóa, dịch vụ khi cần thiết;</w:t>
      </w:r>
    </w:p>
    <w:p w14:paraId="03ECDC62" w14:textId="77777777" w:rsidR="001F332D" w:rsidRPr="00BA0B54" w:rsidRDefault="00F70332" w:rsidP="004A55AD">
      <w:pPr>
        <w:pStyle w:val="ListParagraph"/>
        <w:numPr>
          <w:ilvl w:val="0"/>
          <w:numId w:val="9"/>
        </w:numPr>
        <w:spacing w:before="120" w:after="120" w:line="360" w:lineRule="exact"/>
        <w:ind w:left="641" w:hanging="357"/>
        <w:jc w:val="both"/>
        <w:rPr>
          <w:sz w:val="26"/>
          <w:szCs w:val="26"/>
        </w:rPr>
      </w:pPr>
      <w:r w:rsidRPr="00BA0B54">
        <w:rPr>
          <w:sz w:val="26"/>
          <w:szCs w:val="26"/>
        </w:rPr>
        <w:t>Cộng đồng có cơ sở hạ tầng và dịch vụ, có nhà kiên cố, hệ thống giao thông, điện, nước, vệ sinh. Có khả năng duy trì, sửa chữa và cải tạo chúng;</w:t>
      </w:r>
    </w:p>
    <w:p w14:paraId="30CF4710" w14:textId="77777777" w:rsidR="00F70332" w:rsidRPr="00BA0B54" w:rsidRDefault="00F70332" w:rsidP="004A55AD">
      <w:pPr>
        <w:pStyle w:val="ListParagraph"/>
        <w:numPr>
          <w:ilvl w:val="0"/>
          <w:numId w:val="9"/>
        </w:numPr>
        <w:spacing w:before="120" w:after="120" w:line="360" w:lineRule="exact"/>
        <w:ind w:left="641" w:hanging="357"/>
        <w:jc w:val="both"/>
        <w:rPr>
          <w:sz w:val="26"/>
          <w:szCs w:val="26"/>
        </w:rPr>
      </w:pPr>
      <w:r w:rsidRPr="00BA0B54">
        <w:rPr>
          <w:sz w:val="26"/>
          <w:szCs w:val="26"/>
        </w:rPr>
        <w:t>Cộng đồng có cơ hội phát triển kinh tế như cơ hội việc làm, tiếp cận dịch vụ tài chính đa dạng, tăng thu nhập. Cộng đồng linh hoạt, có nguồn lực, có khả năng chấp nhận những rủi ro và chủ động/đáp ứng với sự thay đổi.</w:t>
      </w:r>
    </w:p>
    <w:p w14:paraId="1AE60026" w14:textId="77777777" w:rsidR="00F70332" w:rsidRPr="00BA0B54" w:rsidRDefault="00F70332" w:rsidP="004A55AD">
      <w:pPr>
        <w:pStyle w:val="ListParagraph"/>
        <w:numPr>
          <w:ilvl w:val="0"/>
          <w:numId w:val="9"/>
        </w:numPr>
        <w:spacing w:before="120" w:after="120" w:line="360" w:lineRule="exact"/>
        <w:ind w:left="641" w:hanging="357"/>
        <w:jc w:val="both"/>
        <w:rPr>
          <w:sz w:val="26"/>
          <w:szCs w:val="26"/>
        </w:rPr>
      </w:pPr>
      <w:r w:rsidRPr="00BA0B54">
        <w:rPr>
          <w:sz w:val="26"/>
          <w:szCs w:val="26"/>
        </w:rPr>
        <w:t>Có thể tự bảo vệ các tài sản của mình như nhận biết được giá trị, cách thức tăng cường và duy trì chúng.</w:t>
      </w:r>
    </w:p>
    <w:p w14:paraId="04A08278" w14:textId="77777777" w:rsidR="00A62399" w:rsidRPr="00BA0B54" w:rsidRDefault="00023D2F" w:rsidP="00BA0B54">
      <w:pPr>
        <w:spacing w:before="120" w:after="120" w:line="360" w:lineRule="exact"/>
        <w:ind w:firstLine="720"/>
        <w:jc w:val="both"/>
        <w:rPr>
          <w:sz w:val="26"/>
          <w:szCs w:val="26"/>
        </w:rPr>
      </w:pPr>
      <w:r w:rsidRPr="00BA0B54">
        <w:rPr>
          <w:sz w:val="26"/>
          <w:szCs w:val="26"/>
        </w:rPr>
        <w:t>Những tiêu chí này nhấn mạnh tầm quan trọng của sức khỏe và an toàn con người thông qua việc đề cao tầm quan trọng của nhận thức và kiến thức, coi đây là điểm mấu chốt quyết định khả năng của các hộ gia đình trong việc chuẩn bị sẵn sàng, phòng ngừa và ứng phó với các yếu tố rủi ro của thiên tai, thảm họa.</w:t>
      </w:r>
      <w:r w:rsidR="00A62399" w:rsidRPr="00BA0B54">
        <w:rPr>
          <w:sz w:val="26"/>
          <w:szCs w:val="26"/>
        </w:rPr>
        <w:t xml:space="preserve"> Ngoài ra ghi nhận tầm quan trọng của nguồn lực tại chỗ và sự tiếp cận với các nguồn lực hỗ trợ từ bên ngoài.</w:t>
      </w:r>
    </w:p>
    <w:p w14:paraId="1CB9EA75" w14:textId="77777777" w:rsidR="00F70332" w:rsidRPr="00BA0B54" w:rsidRDefault="00A62399" w:rsidP="00BA0B54">
      <w:pPr>
        <w:spacing w:before="120" w:after="120" w:line="360" w:lineRule="exact"/>
        <w:jc w:val="both"/>
        <w:rPr>
          <w:sz w:val="26"/>
          <w:szCs w:val="26"/>
        </w:rPr>
      </w:pPr>
      <w:r w:rsidRPr="00BA0B54">
        <w:rPr>
          <w:sz w:val="26"/>
          <w:szCs w:val="26"/>
        </w:rPr>
        <w:tab/>
        <w:t xml:space="preserve">IFRC cam kết nâng cao sự an toàn và khả năng tự phục hồi thông qua các chương trình </w:t>
      </w:r>
      <w:r w:rsidR="002B5334">
        <w:rPr>
          <w:sz w:val="26"/>
          <w:szCs w:val="26"/>
        </w:rPr>
        <w:t xml:space="preserve">quản lý rủi </w:t>
      </w:r>
      <w:r w:rsidRPr="00BA0B54">
        <w:rPr>
          <w:sz w:val="26"/>
          <w:szCs w:val="26"/>
        </w:rPr>
        <w:t>ro thiên tai dựa vào cộng đồng (CBDRM). Bằng chứng cho thấy kết quả của các chương trình đã có tác động tích cực thể hiện cả 6 tiêu chí nêu trên. Tuy nhiên, rõ rệt nhất ở 4 tiêu chí đầu tiên:</w:t>
      </w:r>
    </w:p>
    <w:p w14:paraId="236456D2" w14:textId="77777777" w:rsidR="00A62399" w:rsidRPr="00BA0B54" w:rsidRDefault="00A62399" w:rsidP="004A55AD">
      <w:pPr>
        <w:pStyle w:val="ListParagraph"/>
        <w:numPr>
          <w:ilvl w:val="0"/>
          <w:numId w:val="6"/>
        </w:numPr>
        <w:spacing w:before="120" w:after="120" w:line="360" w:lineRule="exact"/>
        <w:ind w:left="641" w:hanging="357"/>
        <w:jc w:val="both"/>
        <w:rPr>
          <w:sz w:val="26"/>
          <w:szCs w:val="26"/>
        </w:rPr>
      </w:pPr>
      <w:r w:rsidRPr="00BA0B54">
        <w:rPr>
          <w:sz w:val="26"/>
          <w:szCs w:val="26"/>
        </w:rPr>
        <w:t>Ảnh hưởng tích cực trong nâng cao kiến thức và nhận thức của cộng đồng về thiên tai, thảm họa;</w:t>
      </w:r>
    </w:p>
    <w:p w14:paraId="5B637CFC" w14:textId="77777777" w:rsidR="00A62399" w:rsidRPr="00BA0B54" w:rsidRDefault="00A62399" w:rsidP="004A55AD">
      <w:pPr>
        <w:pStyle w:val="ListParagraph"/>
        <w:numPr>
          <w:ilvl w:val="0"/>
          <w:numId w:val="6"/>
        </w:numPr>
        <w:spacing w:before="120" w:after="120" w:line="360" w:lineRule="exact"/>
        <w:ind w:left="641" w:hanging="357"/>
        <w:jc w:val="both"/>
        <w:rPr>
          <w:sz w:val="26"/>
          <w:szCs w:val="26"/>
        </w:rPr>
      </w:pPr>
      <w:r w:rsidRPr="00BA0B54">
        <w:rPr>
          <w:sz w:val="26"/>
          <w:szCs w:val="26"/>
        </w:rPr>
        <w:t xml:space="preserve">Củng cố hệ thống </w:t>
      </w:r>
      <w:r w:rsidR="00962CCB">
        <w:rPr>
          <w:sz w:val="26"/>
          <w:szCs w:val="26"/>
        </w:rPr>
        <w:t>q</w:t>
      </w:r>
      <w:r w:rsidRPr="00BA0B54">
        <w:rPr>
          <w:sz w:val="26"/>
          <w:szCs w:val="26"/>
        </w:rPr>
        <w:t>uản lý thảm họa giúp cộng đồng chuẩn bị sẵn sàng và đáp ứng tốt hơn khi xảy ra;</w:t>
      </w:r>
    </w:p>
    <w:p w14:paraId="12BEA4B5" w14:textId="77777777" w:rsidR="00A62399" w:rsidRPr="00BA0B54" w:rsidRDefault="00A62399" w:rsidP="004A55AD">
      <w:pPr>
        <w:pStyle w:val="ListParagraph"/>
        <w:numPr>
          <w:ilvl w:val="0"/>
          <w:numId w:val="6"/>
        </w:numPr>
        <w:spacing w:before="120" w:after="120" w:line="360" w:lineRule="exact"/>
        <w:ind w:left="641" w:hanging="357"/>
        <w:jc w:val="both"/>
        <w:rPr>
          <w:sz w:val="26"/>
          <w:szCs w:val="26"/>
        </w:rPr>
      </w:pPr>
      <w:r w:rsidRPr="00BA0B54">
        <w:rPr>
          <w:sz w:val="26"/>
          <w:szCs w:val="26"/>
        </w:rPr>
        <w:lastRenderedPageBreak/>
        <w:t>Thiết lập hệ thống kết nối giữa cộng đồng và các tổ chức bên ngoài để có thể giúp đỡ cộng đồng hiệu quả hơn;</w:t>
      </w:r>
    </w:p>
    <w:p w14:paraId="36C164C2" w14:textId="77777777" w:rsidR="00A62399" w:rsidRPr="00BA0B54" w:rsidRDefault="00A62399" w:rsidP="004A55AD">
      <w:pPr>
        <w:pStyle w:val="ListParagraph"/>
        <w:numPr>
          <w:ilvl w:val="0"/>
          <w:numId w:val="6"/>
        </w:numPr>
        <w:spacing w:before="120" w:after="120" w:line="360" w:lineRule="exact"/>
        <w:ind w:left="641" w:hanging="357"/>
        <w:jc w:val="both"/>
        <w:rPr>
          <w:sz w:val="26"/>
          <w:szCs w:val="26"/>
        </w:rPr>
      </w:pPr>
      <w:r w:rsidRPr="00BA0B54">
        <w:rPr>
          <w:sz w:val="26"/>
          <w:szCs w:val="26"/>
        </w:rPr>
        <w:t xml:space="preserve">Cung cấp cơ sở hạ tầng giúp giảm nhẹ tác động </w:t>
      </w:r>
      <w:r w:rsidR="00FF0A1E" w:rsidRPr="00BA0B54">
        <w:rPr>
          <w:sz w:val="26"/>
          <w:szCs w:val="26"/>
        </w:rPr>
        <w:t>của một số loại hình thiên tai có tác động lớn như bão, lũ lụt và động đất.</w:t>
      </w:r>
    </w:p>
    <w:p w14:paraId="34433860" w14:textId="77777777" w:rsidR="00FF0A1E" w:rsidRPr="00BA0B54" w:rsidRDefault="00FF0A1E" w:rsidP="004A1BFB">
      <w:pPr>
        <w:pStyle w:val="ListParagraph"/>
        <w:numPr>
          <w:ilvl w:val="1"/>
          <w:numId w:val="1"/>
        </w:numPr>
        <w:spacing w:before="120" w:after="120" w:line="360" w:lineRule="exact"/>
        <w:ind w:left="0" w:firstLine="709"/>
        <w:jc w:val="both"/>
        <w:outlineLvl w:val="1"/>
        <w:rPr>
          <w:b/>
          <w:sz w:val="26"/>
          <w:szCs w:val="26"/>
        </w:rPr>
      </w:pPr>
      <w:bookmarkStart w:id="9" w:name="_Toc136351647"/>
      <w:r w:rsidRPr="00BA0B54">
        <w:rPr>
          <w:b/>
          <w:sz w:val="26"/>
          <w:szCs w:val="26"/>
        </w:rPr>
        <w:t>Mô hình cộng đồng an toàn dựa trên một số tiêu chí trong chương trình quốc gia xây dựng nông thôn mới</w:t>
      </w:r>
      <w:bookmarkEnd w:id="9"/>
    </w:p>
    <w:p w14:paraId="11D682CF" w14:textId="77777777" w:rsidR="00FF0A1E" w:rsidRPr="00BA0B54" w:rsidRDefault="00FF0A1E" w:rsidP="00BA0B54">
      <w:pPr>
        <w:pStyle w:val="ListParagraph"/>
        <w:spacing w:before="120" w:after="120" w:line="360" w:lineRule="exact"/>
        <w:ind w:left="0" w:firstLine="567"/>
        <w:jc w:val="both"/>
        <w:rPr>
          <w:color w:val="000000" w:themeColor="text1"/>
          <w:sz w:val="26"/>
          <w:szCs w:val="26"/>
        </w:rPr>
      </w:pPr>
      <w:r w:rsidRPr="00BA0B54">
        <w:rPr>
          <w:color w:val="000000" w:themeColor="text1"/>
          <w:sz w:val="26"/>
          <w:szCs w:val="26"/>
          <w:lang w:val="vi-VN"/>
        </w:rPr>
        <w:t xml:space="preserve">Tại Việt Nam, </w:t>
      </w:r>
      <w:r w:rsidRPr="00BA0B54">
        <w:rPr>
          <w:color w:val="000000" w:themeColor="text1"/>
          <w:sz w:val="26"/>
          <w:szCs w:val="26"/>
        </w:rPr>
        <w:t>theo Bộ tiêu chí quốc gia về xã nông thôn mới và Bộ tiêu chí quốc gia về xã nông thôn mới nâng cao giai đoạn 2021 – 2025 được Thủ tướng Chính phủ phê duyệt tại Quyết định số 318/QĐ-TTg ngày 08/3/2022, trong đó có các tiêu ch</w:t>
      </w:r>
      <w:r w:rsidR="00634CB9">
        <w:rPr>
          <w:color w:val="000000" w:themeColor="text1"/>
          <w:sz w:val="26"/>
          <w:szCs w:val="26"/>
        </w:rPr>
        <w:t>í liên quan đến cộng đồng chủ yế</w:t>
      </w:r>
      <w:r w:rsidRPr="00BA0B54">
        <w:rPr>
          <w:color w:val="000000" w:themeColor="text1"/>
          <w:sz w:val="26"/>
          <w:szCs w:val="26"/>
        </w:rPr>
        <w:t>u tập trung vào các nội dung sau:</w:t>
      </w:r>
    </w:p>
    <w:p w14:paraId="6D65010F" w14:textId="77777777" w:rsidR="00634CB9" w:rsidRPr="00BA0B54" w:rsidRDefault="00634CB9" w:rsidP="00634CB9">
      <w:pPr>
        <w:pStyle w:val="ListParagraph"/>
        <w:numPr>
          <w:ilvl w:val="0"/>
          <w:numId w:val="6"/>
        </w:numPr>
        <w:spacing w:before="120" w:after="120" w:line="360" w:lineRule="exact"/>
        <w:ind w:left="641" w:hanging="357"/>
        <w:jc w:val="both"/>
        <w:rPr>
          <w:color w:val="000000" w:themeColor="text1"/>
          <w:sz w:val="26"/>
          <w:szCs w:val="26"/>
        </w:rPr>
      </w:pPr>
      <w:r w:rsidRPr="00BA0B54">
        <w:rPr>
          <w:color w:val="000000" w:themeColor="text1"/>
          <w:sz w:val="26"/>
          <w:szCs w:val="26"/>
        </w:rPr>
        <w:t xml:space="preserve">Đảm bảo yêu cầu chủ động về PCTT theo phương châm 4 tại chỗ (Đạt). </w:t>
      </w:r>
    </w:p>
    <w:p w14:paraId="56E68FB0" w14:textId="77777777" w:rsidR="00634CB9" w:rsidRPr="00BA0B54" w:rsidRDefault="00634CB9" w:rsidP="00634CB9">
      <w:pPr>
        <w:pStyle w:val="ListParagraph"/>
        <w:numPr>
          <w:ilvl w:val="0"/>
          <w:numId w:val="6"/>
        </w:numPr>
        <w:spacing w:before="120" w:after="120" w:line="360" w:lineRule="exact"/>
        <w:ind w:left="641" w:hanging="357"/>
        <w:jc w:val="both"/>
        <w:rPr>
          <w:color w:val="000000" w:themeColor="text1"/>
          <w:sz w:val="26"/>
          <w:szCs w:val="26"/>
        </w:rPr>
      </w:pPr>
      <w:r w:rsidRPr="00BA0B54">
        <w:rPr>
          <w:color w:val="000000" w:themeColor="text1"/>
          <w:sz w:val="26"/>
          <w:szCs w:val="26"/>
        </w:rPr>
        <w:t>Xã có đài truyền thanh và hệ thống loa đến các thôn.</w:t>
      </w:r>
    </w:p>
    <w:p w14:paraId="66233ADC" w14:textId="77777777" w:rsidR="00634CB9" w:rsidRPr="00BA0B54" w:rsidRDefault="00634CB9" w:rsidP="00634CB9">
      <w:pPr>
        <w:pStyle w:val="ListParagraph"/>
        <w:numPr>
          <w:ilvl w:val="0"/>
          <w:numId w:val="6"/>
        </w:numPr>
        <w:spacing w:before="120" w:after="120" w:line="360" w:lineRule="exact"/>
        <w:ind w:left="641" w:hanging="357"/>
        <w:jc w:val="both"/>
        <w:rPr>
          <w:color w:val="000000" w:themeColor="text1"/>
          <w:sz w:val="26"/>
          <w:szCs w:val="26"/>
        </w:rPr>
      </w:pPr>
      <w:r w:rsidRPr="00BA0B54">
        <w:rPr>
          <w:color w:val="000000" w:themeColor="text1"/>
          <w:sz w:val="26"/>
          <w:szCs w:val="26"/>
        </w:rPr>
        <w:t>Xã không có nhà tạm.</w:t>
      </w:r>
    </w:p>
    <w:p w14:paraId="709607A6" w14:textId="77777777" w:rsidR="00634CB9" w:rsidRPr="00BA0B54" w:rsidRDefault="00634CB9" w:rsidP="00634CB9">
      <w:pPr>
        <w:pStyle w:val="ListParagraph"/>
        <w:numPr>
          <w:ilvl w:val="0"/>
          <w:numId w:val="6"/>
        </w:numPr>
        <w:spacing w:before="120" w:after="120" w:line="360" w:lineRule="exact"/>
        <w:ind w:left="641" w:hanging="357"/>
        <w:jc w:val="both"/>
        <w:rPr>
          <w:color w:val="000000" w:themeColor="text1"/>
          <w:sz w:val="26"/>
          <w:szCs w:val="26"/>
        </w:rPr>
      </w:pPr>
      <w:r w:rsidRPr="00BA0B54">
        <w:rPr>
          <w:color w:val="000000" w:themeColor="text1"/>
          <w:sz w:val="26"/>
          <w:szCs w:val="26"/>
        </w:rPr>
        <w:t>Tỷ lệ hộ được sử dụng nước sạch theo quy chuẩn.</w:t>
      </w:r>
    </w:p>
    <w:p w14:paraId="46B06391" w14:textId="77777777" w:rsidR="00634CB9" w:rsidRPr="00BA0B54" w:rsidRDefault="00634CB9" w:rsidP="00634CB9">
      <w:pPr>
        <w:pStyle w:val="ListParagraph"/>
        <w:numPr>
          <w:ilvl w:val="0"/>
          <w:numId w:val="6"/>
        </w:numPr>
        <w:spacing w:before="120" w:after="120" w:line="360" w:lineRule="exact"/>
        <w:ind w:left="641" w:hanging="357"/>
        <w:jc w:val="both"/>
        <w:rPr>
          <w:color w:val="000000" w:themeColor="text1"/>
          <w:sz w:val="26"/>
          <w:szCs w:val="26"/>
        </w:rPr>
      </w:pPr>
      <w:r w:rsidRPr="00BA0B54">
        <w:rPr>
          <w:color w:val="000000" w:themeColor="text1"/>
          <w:sz w:val="26"/>
          <w:szCs w:val="26"/>
        </w:rPr>
        <w:t>Tỷ lệ hộ gia đình có nhà tiêu, nhà tắm, thiết kế bể chứa nước sinh hoạt hợp vệ sinh.</w:t>
      </w:r>
    </w:p>
    <w:p w14:paraId="77E879AE" w14:textId="77777777" w:rsidR="00634CB9" w:rsidRDefault="00634CB9" w:rsidP="00634CB9">
      <w:pPr>
        <w:pStyle w:val="ListParagraph"/>
        <w:numPr>
          <w:ilvl w:val="0"/>
          <w:numId w:val="6"/>
        </w:numPr>
        <w:spacing w:before="120" w:after="120" w:line="360" w:lineRule="exact"/>
        <w:ind w:left="641" w:hanging="357"/>
        <w:jc w:val="both"/>
        <w:rPr>
          <w:color w:val="000000" w:themeColor="text1"/>
          <w:sz w:val="26"/>
          <w:szCs w:val="26"/>
        </w:rPr>
      </w:pPr>
      <w:r w:rsidRPr="00BA0B54">
        <w:rPr>
          <w:color w:val="000000" w:themeColor="text1"/>
          <w:sz w:val="26"/>
          <w:szCs w:val="26"/>
        </w:rPr>
        <w:t>Tỷ lệ người dân tham gia bảo hiểm y tế (&gt;90%) và đạt tiêu chí quốc gia về y tế (Đạt).</w:t>
      </w:r>
    </w:p>
    <w:p w14:paraId="2C90F768" w14:textId="77777777" w:rsidR="00FF0A1E" w:rsidRPr="00BA0B54" w:rsidRDefault="00FF0A1E" w:rsidP="004A55AD">
      <w:pPr>
        <w:pStyle w:val="ListParagraph"/>
        <w:numPr>
          <w:ilvl w:val="0"/>
          <w:numId w:val="6"/>
        </w:numPr>
        <w:spacing w:before="120" w:after="120" w:line="360" w:lineRule="exact"/>
        <w:ind w:left="641" w:hanging="357"/>
        <w:jc w:val="both"/>
        <w:rPr>
          <w:color w:val="000000" w:themeColor="text1"/>
          <w:sz w:val="26"/>
          <w:szCs w:val="26"/>
        </w:rPr>
      </w:pPr>
      <w:r w:rsidRPr="00BA0B54">
        <w:rPr>
          <w:color w:val="000000" w:themeColor="text1"/>
          <w:sz w:val="26"/>
          <w:szCs w:val="26"/>
        </w:rPr>
        <w:t>Tỷ lệ đường xã (100%), đường thôn (&gt;90%) được cứng hóa đảm bảo giao thông đi lại thuận tiện quanh năm.</w:t>
      </w:r>
    </w:p>
    <w:p w14:paraId="50701989" w14:textId="77777777" w:rsidR="00FF0A1E" w:rsidRPr="00634CB9" w:rsidRDefault="00FF0A1E" w:rsidP="000C21F7">
      <w:pPr>
        <w:pStyle w:val="ListParagraph"/>
        <w:numPr>
          <w:ilvl w:val="0"/>
          <w:numId w:val="6"/>
        </w:numPr>
        <w:spacing w:before="120" w:after="120" w:line="360" w:lineRule="exact"/>
        <w:ind w:left="641" w:hanging="357"/>
        <w:jc w:val="both"/>
        <w:rPr>
          <w:color w:val="000000" w:themeColor="text1"/>
          <w:sz w:val="26"/>
          <w:szCs w:val="26"/>
        </w:rPr>
      </w:pPr>
      <w:r w:rsidRPr="00634CB9">
        <w:rPr>
          <w:color w:val="000000" w:themeColor="text1"/>
          <w:sz w:val="26"/>
          <w:szCs w:val="26"/>
        </w:rPr>
        <w:t>Tỷ lệ diện tích đất sản xuất nông nghiệp được tưới và tiêu nước chủ động đạt trên 80% trở lên.</w:t>
      </w:r>
    </w:p>
    <w:p w14:paraId="779084EB" w14:textId="77777777" w:rsidR="00FF0A1E" w:rsidRPr="00BA0B54" w:rsidRDefault="00FF0A1E" w:rsidP="004A1BFB">
      <w:pPr>
        <w:spacing w:before="120" w:after="120" w:line="360" w:lineRule="exact"/>
        <w:ind w:firstLine="641"/>
        <w:jc w:val="both"/>
        <w:rPr>
          <w:sz w:val="26"/>
          <w:szCs w:val="26"/>
        </w:rPr>
      </w:pPr>
      <w:r w:rsidRPr="00BA0B54">
        <w:rPr>
          <w:color w:val="000000" w:themeColor="text1"/>
          <w:sz w:val="26"/>
          <w:szCs w:val="26"/>
        </w:rPr>
        <w:t>Có chỉ tiêu chung và chỉ tiêu phân theo 7 vùng kinh tế.</w:t>
      </w:r>
    </w:p>
    <w:p w14:paraId="7E4817A4" w14:textId="77777777" w:rsidR="00FF0A1E" w:rsidRPr="00BA0B54" w:rsidRDefault="00FF0A1E" w:rsidP="004A1BFB">
      <w:pPr>
        <w:pStyle w:val="ListParagraph"/>
        <w:numPr>
          <w:ilvl w:val="1"/>
          <w:numId w:val="1"/>
        </w:numPr>
        <w:spacing w:before="120" w:after="120" w:line="360" w:lineRule="exact"/>
        <w:ind w:left="0" w:firstLine="709"/>
        <w:jc w:val="both"/>
        <w:outlineLvl w:val="1"/>
        <w:rPr>
          <w:b/>
          <w:sz w:val="26"/>
          <w:szCs w:val="26"/>
        </w:rPr>
      </w:pPr>
      <w:bookmarkStart w:id="10" w:name="_Toc136351648"/>
      <w:r w:rsidRPr="00BA0B54">
        <w:rPr>
          <w:b/>
          <w:sz w:val="26"/>
          <w:szCs w:val="26"/>
        </w:rPr>
        <w:t>Mô hình cộng đồng an toàn của Hội Chữ thập đỏ</w:t>
      </w:r>
      <w:bookmarkEnd w:id="10"/>
    </w:p>
    <w:p w14:paraId="2EBFDA8D" w14:textId="77777777" w:rsidR="00FF0A1E" w:rsidRPr="00BA0B54" w:rsidRDefault="00FF0A1E" w:rsidP="00BA0B54">
      <w:pPr>
        <w:spacing w:before="120" w:after="120" w:line="360" w:lineRule="exact"/>
        <w:ind w:firstLine="720"/>
        <w:jc w:val="both"/>
        <w:rPr>
          <w:sz w:val="26"/>
          <w:szCs w:val="26"/>
        </w:rPr>
      </w:pPr>
      <w:r w:rsidRPr="00BA0B54">
        <w:rPr>
          <w:sz w:val="26"/>
          <w:szCs w:val="26"/>
        </w:rPr>
        <w:t xml:space="preserve">Cơ sở dựa trên công văn hướng dẫn </w:t>
      </w:r>
      <w:r w:rsidR="008F6E3E" w:rsidRPr="00BA0B54">
        <w:rPr>
          <w:sz w:val="26"/>
          <w:szCs w:val="26"/>
        </w:rPr>
        <w:t xml:space="preserve">số </w:t>
      </w:r>
      <w:r w:rsidRPr="00BA0B54">
        <w:rPr>
          <w:sz w:val="26"/>
          <w:szCs w:val="26"/>
        </w:rPr>
        <w:t xml:space="preserve">375 </w:t>
      </w:r>
      <w:r w:rsidR="008F6E3E" w:rsidRPr="00BA0B54">
        <w:rPr>
          <w:sz w:val="26"/>
          <w:szCs w:val="26"/>
        </w:rPr>
        <w:t xml:space="preserve">của Trung ương Hội và kết quả báo cáo </w:t>
      </w:r>
      <w:r w:rsidRPr="00BA0B54">
        <w:rPr>
          <w:sz w:val="26"/>
          <w:szCs w:val="26"/>
        </w:rPr>
        <w:t>thực hiện thí điểm tại 14 tỉnh, thành</w:t>
      </w:r>
      <w:r w:rsidR="008F6E3E" w:rsidRPr="00BA0B54">
        <w:rPr>
          <w:sz w:val="26"/>
          <w:szCs w:val="26"/>
        </w:rPr>
        <w:t xml:space="preserve">. Hướng dẫn này về cơ bản vẫn giữ nguyên 4 </w:t>
      </w:r>
      <w:r w:rsidR="001F0910" w:rsidRPr="00BA0B54">
        <w:rPr>
          <w:sz w:val="26"/>
          <w:szCs w:val="26"/>
        </w:rPr>
        <w:t xml:space="preserve">nhóm </w:t>
      </w:r>
      <w:r w:rsidR="008F6E3E" w:rsidRPr="00BA0B54">
        <w:rPr>
          <w:sz w:val="26"/>
          <w:szCs w:val="26"/>
        </w:rPr>
        <w:t>tiêu chí chính và chỉ sửa đổi, bổ sung các nội dung (tiêu chí thành phần).</w:t>
      </w:r>
      <w:r w:rsidR="00B37606" w:rsidRPr="00BA0B54">
        <w:rPr>
          <w:sz w:val="26"/>
          <w:szCs w:val="26"/>
        </w:rPr>
        <w:t xml:space="preserve"> Tổng cộng có 33 tiêu chí thành phần, cụ thể Nhóm tiêu chí 1 có 14 tiêu chí thành phần, các nhóm tiêu chí 2, 3 và 4 tương ứng có 6, 4 và 9 tiêu chí thành phần.</w:t>
      </w:r>
      <w:r w:rsidR="008F6E3E" w:rsidRPr="00BA0B54">
        <w:rPr>
          <w:sz w:val="26"/>
          <w:szCs w:val="26"/>
        </w:rPr>
        <w:t xml:space="preserve"> Các tiêu chí này đều phù hợp với các mô hình cộng đồng an toàn của Tổ chức WHO và IFRC</w:t>
      </w:r>
      <w:r w:rsidR="00634CB9">
        <w:rPr>
          <w:sz w:val="26"/>
          <w:szCs w:val="26"/>
        </w:rPr>
        <w:t xml:space="preserve"> như đã đề cập ở trên</w:t>
      </w:r>
      <w:r w:rsidR="008F6E3E" w:rsidRPr="00BA0B54">
        <w:rPr>
          <w:sz w:val="26"/>
          <w:szCs w:val="26"/>
        </w:rPr>
        <w:t xml:space="preserve">. Ngoài ra, xây dựng cộng đồng an toàn </w:t>
      </w:r>
      <w:r w:rsidR="00634CB9">
        <w:rPr>
          <w:sz w:val="26"/>
          <w:szCs w:val="26"/>
        </w:rPr>
        <w:t xml:space="preserve">Chữ thập đỏ </w:t>
      </w:r>
      <w:r w:rsidR="008F6E3E" w:rsidRPr="00BA0B54">
        <w:rPr>
          <w:sz w:val="26"/>
          <w:szCs w:val="26"/>
        </w:rPr>
        <w:t xml:space="preserve">theo các tiêu chí này là </w:t>
      </w:r>
      <w:r w:rsidR="0062247C" w:rsidRPr="00BA0B54">
        <w:rPr>
          <w:sz w:val="26"/>
          <w:szCs w:val="26"/>
        </w:rPr>
        <w:t xml:space="preserve">bổ sung và </w:t>
      </w:r>
      <w:r w:rsidR="008F6E3E" w:rsidRPr="00BA0B54">
        <w:rPr>
          <w:sz w:val="26"/>
          <w:szCs w:val="26"/>
        </w:rPr>
        <w:t>từng bước tiến tới cộng đồng theo</w:t>
      </w:r>
      <w:r w:rsidR="0062247C" w:rsidRPr="00BA0B54">
        <w:rPr>
          <w:sz w:val="26"/>
          <w:szCs w:val="26"/>
        </w:rPr>
        <w:t xml:space="preserve"> các tiêu chí trong chương trình quốc gia xây dựng nông thôn mới.</w:t>
      </w:r>
    </w:p>
    <w:p w14:paraId="11302353" w14:textId="77777777" w:rsidR="0062247C" w:rsidRPr="00BA0B54" w:rsidRDefault="001F0910" w:rsidP="004A55AD">
      <w:pPr>
        <w:pStyle w:val="ListParagraph"/>
        <w:numPr>
          <w:ilvl w:val="0"/>
          <w:numId w:val="10"/>
        </w:numPr>
        <w:spacing w:before="120" w:after="120" w:line="360" w:lineRule="exact"/>
        <w:ind w:left="641" w:hanging="357"/>
        <w:jc w:val="both"/>
        <w:rPr>
          <w:i/>
          <w:sz w:val="26"/>
          <w:szCs w:val="26"/>
        </w:rPr>
      </w:pPr>
      <w:r w:rsidRPr="00BA0B54">
        <w:rPr>
          <w:i/>
          <w:sz w:val="26"/>
          <w:szCs w:val="26"/>
        </w:rPr>
        <w:t>Nhóm t</w:t>
      </w:r>
      <w:r w:rsidR="00175B55" w:rsidRPr="00BA0B54">
        <w:rPr>
          <w:i/>
          <w:sz w:val="26"/>
          <w:szCs w:val="26"/>
        </w:rPr>
        <w:t xml:space="preserve">iêu chí </w:t>
      </w:r>
      <w:r w:rsidR="0062247C" w:rsidRPr="00BA0B54">
        <w:rPr>
          <w:i/>
          <w:sz w:val="26"/>
          <w:szCs w:val="26"/>
        </w:rPr>
        <w:t>1</w:t>
      </w:r>
      <w:r w:rsidR="00CE67EE" w:rsidRPr="00BA0B54">
        <w:rPr>
          <w:i/>
          <w:sz w:val="26"/>
          <w:szCs w:val="26"/>
        </w:rPr>
        <w:t xml:space="preserve"> (có </w:t>
      </w:r>
      <w:r w:rsidR="00F3016C" w:rsidRPr="00BA0B54">
        <w:rPr>
          <w:i/>
          <w:sz w:val="26"/>
          <w:szCs w:val="26"/>
        </w:rPr>
        <w:t>14</w:t>
      </w:r>
      <w:r w:rsidR="00CE67EE" w:rsidRPr="00BA0B54">
        <w:rPr>
          <w:i/>
          <w:sz w:val="26"/>
          <w:szCs w:val="26"/>
        </w:rPr>
        <w:t xml:space="preserve"> tiêu chí thành phần)</w:t>
      </w:r>
      <w:r w:rsidR="0062247C" w:rsidRPr="00BA0B54">
        <w:rPr>
          <w:i/>
          <w:sz w:val="26"/>
          <w:szCs w:val="26"/>
        </w:rPr>
        <w:t xml:space="preserve">: Cộng đồng cơ bản có hiểu biết về thiên tai, thảm họa và biện pháp phòng tránh, ứng phó; có hiểu biết và kỹ năng cơ bản về sơ cấp cứu; người dân nhất là trẻ em biết bơi, có kỹ năng cứu đuối </w:t>
      </w:r>
      <w:r w:rsidR="00175B55" w:rsidRPr="00BA0B54">
        <w:rPr>
          <w:i/>
          <w:sz w:val="26"/>
          <w:szCs w:val="26"/>
        </w:rPr>
        <w:t>nước</w:t>
      </w:r>
    </w:p>
    <w:p w14:paraId="7EC7E14B" w14:textId="77777777" w:rsidR="00A21669" w:rsidRPr="00BA0B54" w:rsidRDefault="00A21669" w:rsidP="004A55AD">
      <w:pPr>
        <w:pStyle w:val="ListParagraph"/>
        <w:numPr>
          <w:ilvl w:val="1"/>
          <w:numId w:val="11"/>
        </w:numPr>
        <w:spacing w:before="120" w:after="120" w:line="360" w:lineRule="exact"/>
        <w:ind w:left="1287"/>
        <w:jc w:val="both"/>
        <w:rPr>
          <w:sz w:val="26"/>
          <w:szCs w:val="26"/>
        </w:rPr>
      </w:pPr>
      <w:r w:rsidRPr="00BA0B54">
        <w:rPr>
          <w:sz w:val="26"/>
          <w:szCs w:val="26"/>
        </w:rPr>
        <w:lastRenderedPageBreak/>
        <w:t>Tỷ lệ người dân có hiểu biết cơ bản về các loại hình thiên tai, thảm họa, rủi ro biến đổi khí hậu thông qua các biện pháp truyền thông, tập huấn.</w:t>
      </w:r>
    </w:p>
    <w:p w14:paraId="551AF8A6" w14:textId="77777777" w:rsidR="0062247C" w:rsidRPr="00BA0B54" w:rsidRDefault="00A21669" w:rsidP="004A55AD">
      <w:pPr>
        <w:pStyle w:val="ListParagraph"/>
        <w:numPr>
          <w:ilvl w:val="1"/>
          <w:numId w:val="11"/>
        </w:numPr>
        <w:spacing w:before="120" w:after="120" w:line="360" w:lineRule="exact"/>
        <w:ind w:left="1287"/>
        <w:jc w:val="both"/>
        <w:rPr>
          <w:sz w:val="26"/>
          <w:szCs w:val="26"/>
        </w:rPr>
      </w:pPr>
      <w:r w:rsidRPr="00BA0B54">
        <w:rPr>
          <w:sz w:val="26"/>
          <w:szCs w:val="26"/>
        </w:rPr>
        <w:t>Tỷ lệ người dân được hướng dẫn các biện pháp phòng tránh, ứng phó với thiên tai, thảm họa, ứng phó biến đổi khí hậu thông qua các biện pháp truyền thông, tập huấn.</w:t>
      </w:r>
    </w:p>
    <w:p w14:paraId="06C1E2A2" w14:textId="77777777" w:rsidR="00A21669" w:rsidRPr="00BA0B54" w:rsidRDefault="00A21669" w:rsidP="004A55AD">
      <w:pPr>
        <w:pStyle w:val="ListParagraph"/>
        <w:numPr>
          <w:ilvl w:val="1"/>
          <w:numId w:val="11"/>
        </w:numPr>
        <w:spacing w:before="120" w:after="120" w:line="360" w:lineRule="exact"/>
        <w:ind w:left="1287"/>
        <w:jc w:val="both"/>
        <w:rPr>
          <w:sz w:val="26"/>
          <w:szCs w:val="26"/>
        </w:rPr>
      </w:pPr>
      <w:r w:rsidRPr="00BA0B54">
        <w:rPr>
          <w:sz w:val="26"/>
          <w:szCs w:val="26"/>
        </w:rPr>
        <w:t>Tỷ lệ người dân được tham gia dánh giá VCA, CBDRM</w:t>
      </w:r>
      <w:r w:rsidR="00634CB9">
        <w:rPr>
          <w:sz w:val="26"/>
          <w:szCs w:val="26"/>
        </w:rPr>
        <w:t>.</w:t>
      </w:r>
    </w:p>
    <w:p w14:paraId="57200AA9" w14:textId="77777777" w:rsidR="00A21669" w:rsidRPr="00BA0B54" w:rsidRDefault="00A21669" w:rsidP="004A55AD">
      <w:pPr>
        <w:pStyle w:val="ListParagraph"/>
        <w:numPr>
          <w:ilvl w:val="1"/>
          <w:numId w:val="11"/>
        </w:numPr>
        <w:spacing w:before="120" w:after="120" w:line="360" w:lineRule="exact"/>
        <w:ind w:left="1287"/>
        <w:jc w:val="both"/>
        <w:rPr>
          <w:sz w:val="26"/>
          <w:szCs w:val="26"/>
        </w:rPr>
      </w:pPr>
      <w:r w:rsidRPr="00BA0B54">
        <w:rPr>
          <w:sz w:val="26"/>
          <w:szCs w:val="26"/>
        </w:rPr>
        <w:t>Tỷ lệ người dân được tham gia lập kế hoạch phòng chống thiên tai và phương án ứng phó thiên tai (có sự tham gia của cộng đồng)</w:t>
      </w:r>
      <w:r w:rsidR="00634CB9">
        <w:rPr>
          <w:sz w:val="26"/>
          <w:szCs w:val="26"/>
        </w:rPr>
        <w:t>.</w:t>
      </w:r>
    </w:p>
    <w:p w14:paraId="0345DCE0" w14:textId="77777777" w:rsidR="00A21669" w:rsidRPr="00BA0B54" w:rsidRDefault="00A21669" w:rsidP="004A55AD">
      <w:pPr>
        <w:pStyle w:val="ListParagraph"/>
        <w:numPr>
          <w:ilvl w:val="1"/>
          <w:numId w:val="11"/>
        </w:numPr>
        <w:spacing w:before="120" w:after="120" w:line="360" w:lineRule="exact"/>
        <w:ind w:left="1287"/>
        <w:jc w:val="both"/>
        <w:rPr>
          <w:sz w:val="26"/>
          <w:szCs w:val="26"/>
        </w:rPr>
      </w:pPr>
      <w:r w:rsidRPr="00BA0B54">
        <w:rPr>
          <w:sz w:val="26"/>
          <w:szCs w:val="26"/>
        </w:rPr>
        <w:t>Tỷ lệ người dân có hiểu biết và kỹ năng cơ bản về sơ cấp cứu thông qua các buổi tập huấn</w:t>
      </w:r>
      <w:r w:rsidR="00634CB9">
        <w:rPr>
          <w:sz w:val="26"/>
          <w:szCs w:val="26"/>
        </w:rPr>
        <w:t>.</w:t>
      </w:r>
    </w:p>
    <w:p w14:paraId="2A372AEF" w14:textId="77777777" w:rsidR="00A21669" w:rsidRPr="00BA0B54" w:rsidRDefault="00A21669" w:rsidP="004A55AD">
      <w:pPr>
        <w:pStyle w:val="ListParagraph"/>
        <w:numPr>
          <w:ilvl w:val="1"/>
          <w:numId w:val="11"/>
        </w:numPr>
        <w:spacing w:before="120" w:after="120" w:line="360" w:lineRule="exact"/>
        <w:ind w:left="1287"/>
        <w:jc w:val="both"/>
        <w:rPr>
          <w:sz w:val="26"/>
          <w:szCs w:val="26"/>
        </w:rPr>
      </w:pPr>
      <w:r w:rsidRPr="00BA0B54">
        <w:rPr>
          <w:sz w:val="26"/>
          <w:szCs w:val="26"/>
        </w:rPr>
        <w:t>Tỷ lệ học sinh biết bơi, có kỹ năng phòng ngừa đuối nước</w:t>
      </w:r>
      <w:r w:rsidR="00634CB9">
        <w:rPr>
          <w:sz w:val="26"/>
          <w:szCs w:val="26"/>
        </w:rPr>
        <w:t>.</w:t>
      </w:r>
    </w:p>
    <w:p w14:paraId="2176D717" w14:textId="77777777" w:rsidR="00A21669" w:rsidRPr="00BA0B54" w:rsidRDefault="00A21669" w:rsidP="004A55AD">
      <w:pPr>
        <w:pStyle w:val="ListParagraph"/>
        <w:numPr>
          <w:ilvl w:val="1"/>
          <w:numId w:val="11"/>
        </w:numPr>
        <w:spacing w:before="120" w:after="120" w:line="360" w:lineRule="exact"/>
        <w:ind w:left="1287"/>
        <w:jc w:val="both"/>
        <w:rPr>
          <w:sz w:val="26"/>
          <w:szCs w:val="26"/>
        </w:rPr>
      </w:pPr>
      <w:r w:rsidRPr="00BA0B54">
        <w:rPr>
          <w:sz w:val="26"/>
          <w:szCs w:val="26"/>
        </w:rPr>
        <w:t>Tỷ lệ người dân được tham gia diễn tập ứng phó với thiên tai, thảm họa</w:t>
      </w:r>
      <w:r w:rsidR="001F557F" w:rsidRPr="00BA0B54">
        <w:rPr>
          <w:sz w:val="26"/>
          <w:szCs w:val="26"/>
        </w:rPr>
        <w:t>.</w:t>
      </w:r>
    </w:p>
    <w:p w14:paraId="672643AD" w14:textId="77777777" w:rsidR="00A21669" w:rsidRPr="00BA0B54" w:rsidRDefault="00A21669" w:rsidP="004A55AD">
      <w:pPr>
        <w:pStyle w:val="ListParagraph"/>
        <w:numPr>
          <w:ilvl w:val="1"/>
          <w:numId w:val="11"/>
        </w:numPr>
        <w:spacing w:before="120" w:after="120" w:line="360" w:lineRule="exact"/>
        <w:ind w:left="1287"/>
        <w:jc w:val="both"/>
        <w:rPr>
          <w:sz w:val="26"/>
          <w:szCs w:val="26"/>
        </w:rPr>
      </w:pPr>
      <w:r w:rsidRPr="00BA0B54">
        <w:rPr>
          <w:sz w:val="26"/>
          <w:szCs w:val="26"/>
        </w:rPr>
        <w:t>Tỷ lệ người dân được tiếp nhận thông tin cảnh báo thiên tai sớm thông qua hệ thống truyền thanh, truyền hình hoặc các phương tiên đưa tin cảnh báo sớm khác.</w:t>
      </w:r>
    </w:p>
    <w:p w14:paraId="41FF3823" w14:textId="77777777" w:rsidR="00A21669" w:rsidRPr="00BA0B54" w:rsidRDefault="00A21669" w:rsidP="004A55AD">
      <w:pPr>
        <w:pStyle w:val="ListParagraph"/>
        <w:numPr>
          <w:ilvl w:val="1"/>
          <w:numId w:val="11"/>
        </w:numPr>
        <w:spacing w:before="120" w:after="120" w:line="360" w:lineRule="exact"/>
        <w:ind w:left="1287"/>
        <w:jc w:val="both"/>
        <w:rPr>
          <w:sz w:val="26"/>
          <w:szCs w:val="26"/>
        </w:rPr>
      </w:pPr>
      <w:r w:rsidRPr="00BA0B54">
        <w:rPr>
          <w:sz w:val="26"/>
          <w:szCs w:val="26"/>
        </w:rPr>
        <w:t>Các thông tin, dữ liệu về vị trí rủi ro thiên tai, thảm họa, đối tượng dễ bị tổn thương và nhu cầu cần trợ giúp được đánh giá, cập nhật hàng năm</w:t>
      </w:r>
      <w:r w:rsidR="00DC30A1" w:rsidRPr="00BA0B54">
        <w:rPr>
          <w:sz w:val="26"/>
          <w:szCs w:val="26"/>
        </w:rPr>
        <w:t>.</w:t>
      </w:r>
    </w:p>
    <w:p w14:paraId="77196CF4" w14:textId="77777777" w:rsidR="00F3016C" w:rsidRPr="00BA0B54" w:rsidRDefault="00F3016C" w:rsidP="004A55AD">
      <w:pPr>
        <w:pStyle w:val="ListParagraph"/>
        <w:numPr>
          <w:ilvl w:val="1"/>
          <w:numId w:val="11"/>
        </w:numPr>
        <w:spacing w:before="120" w:after="120" w:line="360" w:lineRule="exact"/>
        <w:ind w:left="1287"/>
        <w:jc w:val="both"/>
        <w:rPr>
          <w:sz w:val="26"/>
          <w:szCs w:val="26"/>
        </w:rPr>
      </w:pPr>
      <w:r w:rsidRPr="00BA0B54">
        <w:rPr>
          <w:sz w:val="26"/>
          <w:szCs w:val="26"/>
        </w:rPr>
        <w:t>Tỷ lệ hộ gia đình chuẩn bị đầy đủ phương án 4 tại chỗ.</w:t>
      </w:r>
    </w:p>
    <w:p w14:paraId="2575CF78" w14:textId="77777777" w:rsidR="00A21669" w:rsidRPr="00BA0B54" w:rsidRDefault="00117C4C" w:rsidP="004A55AD">
      <w:pPr>
        <w:pStyle w:val="ListParagraph"/>
        <w:numPr>
          <w:ilvl w:val="1"/>
          <w:numId w:val="11"/>
        </w:numPr>
        <w:spacing w:before="120" w:after="120" w:line="360" w:lineRule="exact"/>
        <w:ind w:left="1287"/>
        <w:jc w:val="both"/>
        <w:rPr>
          <w:sz w:val="26"/>
          <w:szCs w:val="26"/>
        </w:rPr>
      </w:pPr>
      <w:r w:rsidRPr="00BA0B54">
        <w:rPr>
          <w:sz w:val="26"/>
          <w:szCs w:val="26"/>
        </w:rPr>
        <w:t>C</w:t>
      </w:r>
      <w:r w:rsidR="00A21669" w:rsidRPr="00BA0B54">
        <w:rPr>
          <w:sz w:val="26"/>
          <w:szCs w:val="26"/>
        </w:rPr>
        <w:t>huẩn bị tại chỗ về tình nguyện viên Chữ thập đỏ phục vụ ứng phó thiên tai, thảm họa</w:t>
      </w:r>
      <w:r w:rsidR="00DC30A1" w:rsidRPr="00BA0B54">
        <w:rPr>
          <w:sz w:val="26"/>
          <w:szCs w:val="26"/>
        </w:rPr>
        <w:t>.</w:t>
      </w:r>
    </w:p>
    <w:p w14:paraId="33A4E7C4" w14:textId="77777777" w:rsidR="00A21669" w:rsidRPr="00BA0B54" w:rsidRDefault="00117C4C" w:rsidP="004A55AD">
      <w:pPr>
        <w:pStyle w:val="ListParagraph"/>
        <w:numPr>
          <w:ilvl w:val="1"/>
          <w:numId w:val="11"/>
        </w:numPr>
        <w:spacing w:before="120" w:after="120" w:line="360" w:lineRule="exact"/>
        <w:ind w:left="1287"/>
        <w:jc w:val="both"/>
        <w:rPr>
          <w:sz w:val="26"/>
          <w:szCs w:val="26"/>
        </w:rPr>
      </w:pPr>
      <w:r w:rsidRPr="00BA0B54">
        <w:rPr>
          <w:sz w:val="26"/>
          <w:szCs w:val="26"/>
        </w:rPr>
        <w:t>C</w:t>
      </w:r>
      <w:r w:rsidR="00A21669" w:rsidRPr="00BA0B54">
        <w:rPr>
          <w:sz w:val="26"/>
          <w:szCs w:val="26"/>
        </w:rPr>
        <w:t>huẩn bị tại chỗ về trang thiết bị phục vụ ứng phó thiên tai, thảm họa</w:t>
      </w:r>
      <w:r w:rsidR="00DC30A1" w:rsidRPr="00BA0B54">
        <w:rPr>
          <w:sz w:val="26"/>
          <w:szCs w:val="26"/>
        </w:rPr>
        <w:t>.</w:t>
      </w:r>
    </w:p>
    <w:p w14:paraId="585C1462" w14:textId="77777777" w:rsidR="00A21669" w:rsidRPr="00BA0B54" w:rsidRDefault="00117C4C" w:rsidP="004A55AD">
      <w:pPr>
        <w:pStyle w:val="ListParagraph"/>
        <w:numPr>
          <w:ilvl w:val="1"/>
          <w:numId w:val="11"/>
        </w:numPr>
        <w:spacing w:before="120" w:after="120" w:line="360" w:lineRule="exact"/>
        <w:ind w:left="1287"/>
        <w:jc w:val="both"/>
        <w:rPr>
          <w:sz w:val="26"/>
          <w:szCs w:val="26"/>
        </w:rPr>
      </w:pPr>
      <w:r w:rsidRPr="00BA0B54">
        <w:rPr>
          <w:sz w:val="26"/>
          <w:szCs w:val="26"/>
        </w:rPr>
        <w:t>C</w:t>
      </w:r>
      <w:r w:rsidR="00A21669" w:rsidRPr="00BA0B54">
        <w:rPr>
          <w:sz w:val="26"/>
          <w:szCs w:val="26"/>
        </w:rPr>
        <w:t>huẩn bị tại chỗ về nhu yếu phẩm phục vụ ứng phó thiên tai, thảm họa</w:t>
      </w:r>
      <w:r w:rsidR="00DC30A1" w:rsidRPr="00BA0B54">
        <w:rPr>
          <w:sz w:val="26"/>
          <w:szCs w:val="26"/>
        </w:rPr>
        <w:t>.</w:t>
      </w:r>
    </w:p>
    <w:p w14:paraId="5F86C6B2" w14:textId="77777777" w:rsidR="00A21669" w:rsidRPr="00BA0B54" w:rsidRDefault="00117C4C" w:rsidP="004A55AD">
      <w:pPr>
        <w:pStyle w:val="ListParagraph"/>
        <w:numPr>
          <w:ilvl w:val="1"/>
          <w:numId w:val="11"/>
        </w:numPr>
        <w:spacing w:before="120" w:after="120" w:line="360" w:lineRule="exact"/>
        <w:ind w:left="1287"/>
        <w:jc w:val="both"/>
        <w:rPr>
          <w:sz w:val="26"/>
          <w:szCs w:val="26"/>
        </w:rPr>
      </w:pPr>
      <w:r w:rsidRPr="00BA0B54">
        <w:rPr>
          <w:sz w:val="26"/>
          <w:szCs w:val="26"/>
        </w:rPr>
        <w:t>Tổng kinh phí được chuẩn bị trước mùa thiên tai để thực hiện cứu trợ khẩn cấp cho các hộ nghèo, hộ cận nghèo, hộ có hoàn cảnh đặc biệt khó khăn bị thiệt hại sau thiên tai</w:t>
      </w:r>
      <w:r w:rsidR="00DC30A1" w:rsidRPr="00BA0B54">
        <w:rPr>
          <w:sz w:val="26"/>
          <w:szCs w:val="26"/>
        </w:rPr>
        <w:t>.</w:t>
      </w:r>
    </w:p>
    <w:p w14:paraId="5081855C" w14:textId="77777777" w:rsidR="006A46AF" w:rsidRPr="00BA0B54" w:rsidRDefault="001F0910" w:rsidP="004A55AD">
      <w:pPr>
        <w:pStyle w:val="ListParagraph"/>
        <w:numPr>
          <w:ilvl w:val="0"/>
          <w:numId w:val="10"/>
        </w:numPr>
        <w:spacing w:before="120" w:after="120" w:line="360" w:lineRule="exact"/>
        <w:ind w:left="641" w:hanging="357"/>
        <w:jc w:val="both"/>
        <w:rPr>
          <w:i/>
          <w:sz w:val="26"/>
          <w:szCs w:val="26"/>
        </w:rPr>
      </w:pPr>
      <w:r w:rsidRPr="00BA0B54">
        <w:rPr>
          <w:i/>
          <w:sz w:val="26"/>
          <w:szCs w:val="26"/>
        </w:rPr>
        <w:t>Nhóm t</w:t>
      </w:r>
      <w:r w:rsidR="0062247C" w:rsidRPr="00BA0B54">
        <w:rPr>
          <w:i/>
          <w:sz w:val="26"/>
          <w:szCs w:val="26"/>
        </w:rPr>
        <w:t>iêu chí 2</w:t>
      </w:r>
      <w:r w:rsidR="005714A0" w:rsidRPr="00BA0B54">
        <w:rPr>
          <w:i/>
          <w:sz w:val="26"/>
          <w:szCs w:val="26"/>
        </w:rPr>
        <w:t xml:space="preserve"> (có</w:t>
      </w:r>
      <w:r w:rsidR="006A46AF" w:rsidRPr="00BA0B54">
        <w:rPr>
          <w:i/>
          <w:sz w:val="26"/>
          <w:szCs w:val="26"/>
        </w:rPr>
        <w:t xml:space="preserve"> 0</w:t>
      </w:r>
      <w:r w:rsidR="00C21D70" w:rsidRPr="00BA0B54">
        <w:rPr>
          <w:i/>
          <w:sz w:val="26"/>
          <w:szCs w:val="26"/>
        </w:rPr>
        <w:t>6</w:t>
      </w:r>
      <w:r w:rsidR="005714A0" w:rsidRPr="00BA0B54">
        <w:rPr>
          <w:i/>
          <w:sz w:val="26"/>
          <w:szCs w:val="26"/>
        </w:rPr>
        <w:t xml:space="preserve"> tiêu chí thành phần)</w:t>
      </w:r>
      <w:r w:rsidR="0062247C" w:rsidRPr="00BA0B54">
        <w:rPr>
          <w:i/>
          <w:sz w:val="26"/>
          <w:szCs w:val="26"/>
        </w:rPr>
        <w:t>: Người nghèo, người cận nghèo, người có hoàn cảnh đặc biệt khó khăn được tư vấn</w:t>
      </w:r>
      <w:r w:rsidR="006A46AF" w:rsidRPr="00BA0B54">
        <w:rPr>
          <w:i/>
          <w:sz w:val="26"/>
          <w:szCs w:val="26"/>
        </w:rPr>
        <w:t xml:space="preserve">, chăm sóc </w:t>
      </w:r>
      <w:r w:rsidR="0062247C" w:rsidRPr="00BA0B54">
        <w:rPr>
          <w:i/>
          <w:sz w:val="26"/>
          <w:szCs w:val="26"/>
        </w:rPr>
        <w:t>sức khỏe</w:t>
      </w:r>
      <w:r w:rsidR="006A46AF" w:rsidRPr="00BA0B54">
        <w:rPr>
          <w:i/>
          <w:sz w:val="26"/>
          <w:szCs w:val="26"/>
        </w:rPr>
        <w:t xml:space="preserve"> ban đầu</w:t>
      </w:r>
      <w:r w:rsidR="0062247C" w:rsidRPr="00BA0B54">
        <w:rPr>
          <w:i/>
          <w:sz w:val="26"/>
          <w:szCs w:val="26"/>
        </w:rPr>
        <w:t>,</w:t>
      </w:r>
      <w:r w:rsidR="0062432E" w:rsidRPr="00BA0B54">
        <w:rPr>
          <w:i/>
          <w:sz w:val="26"/>
          <w:szCs w:val="26"/>
        </w:rPr>
        <w:t xml:space="preserve"> vệ sinh môi </w:t>
      </w:r>
      <w:proofErr w:type="gramStart"/>
      <w:r w:rsidR="0062432E" w:rsidRPr="00BA0B54">
        <w:rPr>
          <w:i/>
          <w:sz w:val="26"/>
          <w:szCs w:val="26"/>
        </w:rPr>
        <w:t>trường,</w:t>
      </w:r>
      <w:r w:rsidR="006A46AF" w:rsidRPr="00BA0B54">
        <w:rPr>
          <w:i/>
          <w:sz w:val="26"/>
          <w:szCs w:val="26"/>
        </w:rPr>
        <w:t>được</w:t>
      </w:r>
      <w:proofErr w:type="gramEnd"/>
      <w:r w:rsidR="00175B55" w:rsidRPr="00BA0B54">
        <w:rPr>
          <w:i/>
          <w:sz w:val="26"/>
          <w:szCs w:val="26"/>
        </w:rPr>
        <w:t xml:space="preserve"> hỗ trợ mua bảo hiểm</w:t>
      </w:r>
    </w:p>
    <w:p w14:paraId="13E60D71" w14:textId="77777777" w:rsidR="004345A4" w:rsidRPr="00BA0B54" w:rsidRDefault="00117C4C" w:rsidP="004A55AD">
      <w:pPr>
        <w:pStyle w:val="ListParagraph"/>
        <w:numPr>
          <w:ilvl w:val="1"/>
          <w:numId w:val="14"/>
        </w:numPr>
        <w:spacing w:before="120" w:after="120" w:line="360" w:lineRule="exact"/>
        <w:ind w:left="1287"/>
        <w:jc w:val="both"/>
        <w:rPr>
          <w:sz w:val="26"/>
          <w:szCs w:val="26"/>
        </w:rPr>
      </w:pPr>
      <w:r w:rsidRPr="00BA0B54">
        <w:rPr>
          <w:sz w:val="26"/>
          <w:szCs w:val="26"/>
        </w:rPr>
        <w:t>Tỷ lệ người dân thuộc hộ nghèo, cận nghèo, hộ có hoàn cảnh đặc biệt khó khăn được tư vấn, chăm sóc sức khỏe ban đầu</w:t>
      </w:r>
      <w:r w:rsidR="004345A4" w:rsidRPr="00BA0B54">
        <w:rPr>
          <w:sz w:val="26"/>
          <w:szCs w:val="26"/>
        </w:rPr>
        <w:t>.</w:t>
      </w:r>
    </w:p>
    <w:p w14:paraId="7B9E548E" w14:textId="77777777" w:rsidR="006A46AF" w:rsidRPr="00BA0B54" w:rsidRDefault="00117C4C" w:rsidP="004A55AD">
      <w:pPr>
        <w:pStyle w:val="ListParagraph"/>
        <w:numPr>
          <w:ilvl w:val="1"/>
          <w:numId w:val="14"/>
        </w:numPr>
        <w:spacing w:before="120" w:after="120" w:line="360" w:lineRule="exact"/>
        <w:ind w:left="1287"/>
        <w:jc w:val="both"/>
        <w:rPr>
          <w:sz w:val="26"/>
          <w:szCs w:val="26"/>
        </w:rPr>
      </w:pPr>
      <w:r w:rsidRPr="00BA0B54">
        <w:rPr>
          <w:sz w:val="26"/>
          <w:szCs w:val="26"/>
        </w:rPr>
        <w:t>Tỷ lệ hộ dân có hoàn cảnh đặc biệt khó khăn được hỗ trợ mua bảo hiểm</w:t>
      </w:r>
      <w:r w:rsidR="006A46AF" w:rsidRPr="00BA0B54">
        <w:rPr>
          <w:sz w:val="26"/>
          <w:szCs w:val="26"/>
        </w:rPr>
        <w:t>.</w:t>
      </w:r>
    </w:p>
    <w:p w14:paraId="041EC7BF" w14:textId="77777777" w:rsidR="006A46AF" w:rsidRPr="00BA0B54" w:rsidRDefault="006A46AF" w:rsidP="004A55AD">
      <w:pPr>
        <w:pStyle w:val="ListParagraph"/>
        <w:numPr>
          <w:ilvl w:val="1"/>
          <w:numId w:val="14"/>
        </w:numPr>
        <w:spacing w:before="120" w:after="120" w:line="360" w:lineRule="exact"/>
        <w:ind w:left="1287"/>
        <w:jc w:val="both"/>
        <w:rPr>
          <w:sz w:val="26"/>
          <w:szCs w:val="26"/>
        </w:rPr>
      </w:pPr>
      <w:r w:rsidRPr="00BA0B54">
        <w:rPr>
          <w:sz w:val="26"/>
          <w:szCs w:val="26"/>
        </w:rPr>
        <w:t>Tỷ lệ người dân có bảo hiểm được tuyên truyền hiểu biết về các chế độ chính sách liên quan đến bảo hiểm y tế.</w:t>
      </w:r>
    </w:p>
    <w:p w14:paraId="2BE19D1D" w14:textId="77777777" w:rsidR="004345A4" w:rsidRPr="00BA0B54" w:rsidRDefault="006A46AF" w:rsidP="004A55AD">
      <w:pPr>
        <w:pStyle w:val="ListParagraph"/>
        <w:numPr>
          <w:ilvl w:val="1"/>
          <w:numId w:val="14"/>
        </w:numPr>
        <w:spacing w:before="120" w:after="120" w:line="360" w:lineRule="exact"/>
        <w:ind w:left="1287"/>
        <w:jc w:val="both"/>
        <w:rPr>
          <w:sz w:val="26"/>
          <w:szCs w:val="26"/>
        </w:rPr>
      </w:pPr>
      <w:r w:rsidRPr="00BA0B54">
        <w:rPr>
          <w:sz w:val="26"/>
          <w:szCs w:val="26"/>
        </w:rPr>
        <w:t>Tỷ lệ người dân được truyền thông, tập huấn về vệ sinh cá nhân, vệ sinh môi trường và nước sạch.</w:t>
      </w:r>
    </w:p>
    <w:p w14:paraId="09553A41" w14:textId="77777777" w:rsidR="00E60CC3" w:rsidRPr="00BA0B54" w:rsidRDefault="00117C4C" w:rsidP="004A55AD">
      <w:pPr>
        <w:pStyle w:val="ListParagraph"/>
        <w:numPr>
          <w:ilvl w:val="1"/>
          <w:numId w:val="14"/>
        </w:numPr>
        <w:spacing w:before="120" w:after="120" w:line="360" w:lineRule="exact"/>
        <w:ind w:left="1287"/>
        <w:jc w:val="both"/>
        <w:rPr>
          <w:sz w:val="26"/>
          <w:szCs w:val="26"/>
        </w:rPr>
      </w:pPr>
      <w:r w:rsidRPr="00BA0B54">
        <w:rPr>
          <w:sz w:val="26"/>
          <w:szCs w:val="26"/>
        </w:rPr>
        <w:lastRenderedPageBreak/>
        <w:t>Tỷ lệ hộ gia đình thu gom, phân loại và vứt rác đúng địa điểm/thời gian quy định.</w:t>
      </w:r>
    </w:p>
    <w:p w14:paraId="25A8857D" w14:textId="77777777" w:rsidR="00E60CC3" w:rsidRPr="00BA0B54" w:rsidRDefault="00117C4C" w:rsidP="004A55AD">
      <w:pPr>
        <w:pStyle w:val="ListParagraph"/>
        <w:numPr>
          <w:ilvl w:val="1"/>
          <w:numId w:val="14"/>
        </w:numPr>
        <w:spacing w:before="120" w:after="120" w:line="360" w:lineRule="exact"/>
        <w:ind w:left="1287"/>
        <w:jc w:val="both"/>
        <w:rPr>
          <w:sz w:val="26"/>
          <w:szCs w:val="26"/>
        </w:rPr>
      </w:pPr>
      <w:r w:rsidRPr="00BA0B54">
        <w:rPr>
          <w:sz w:val="26"/>
          <w:szCs w:val="26"/>
        </w:rPr>
        <w:t>Tỷ lệ người dân có hiểu biết và phòng tránh các các bệnh liên quan đến điều kiện vệ sinh không đảm bảo.</w:t>
      </w:r>
    </w:p>
    <w:p w14:paraId="4D15D6E3" w14:textId="77777777" w:rsidR="00175B55" w:rsidRPr="00BA0B54" w:rsidRDefault="001F0910" w:rsidP="004A55AD">
      <w:pPr>
        <w:pStyle w:val="ListParagraph"/>
        <w:numPr>
          <w:ilvl w:val="0"/>
          <w:numId w:val="10"/>
        </w:numPr>
        <w:spacing w:before="120" w:after="120" w:line="360" w:lineRule="exact"/>
        <w:ind w:left="641" w:hanging="357"/>
        <w:jc w:val="both"/>
        <w:rPr>
          <w:i/>
          <w:sz w:val="26"/>
          <w:szCs w:val="26"/>
        </w:rPr>
      </w:pPr>
      <w:r w:rsidRPr="00BA0B54">
        <w:rPr>
          <w:i/>
          <w:sz w:val="26"/>
          <w:szCs w:val="26"/>
        </w:rPr>
        <w:t>Nhóm t</w:t>
      </w:r>
      <w:r w:rsidR="0062247C" w:rsidRPr="00BA0B54">
        <w:rPr>
          <w:i/>
          <w:sz w:val="26"/>
          <w:szCs w:val="26"/>
        </w:rPr>
        <w:t>iêu chí 3</w:t>
      </w:r>
      <w:r w:rsidR="005714A0" w:rsidRPr="00BA0B54">
        <w:rPr>
          <w:i/>
          <w:sz w:val="26"/>
          <w:szCs w:val="26"/>
        </w:rPr>
        <w:t xml:space="preserve"> (có </w:t>
      </w:r>
      <w:r w:rsidR="006A46AF" w:rsidRPr="00BA0B54">
        <w:rPr>
          <w:i/>
          <w:sz w:val="26"/>
          <w:szCs w:val="26"/>
        </w:rPr>
        <w:t>04</w:t>
      </w:r>
      <w:r w:rsidR="005714A0" w:rsidRPr="00BA0B54">
        <w:rPr>
          <w:i/>
          <w:sz w:val="26"/>
          <w:szCs w:val="26"/>
        </w:rPr>
        <w:t xml:space="preserve"> tiêu chí thành phần)</w:t>
      </w:r>
      <w:r w:rsidR="0062247C" w:rsidRPr="00BA0B54">
        <w:rPr>
          <w:i/>
          <w:sz w:val="26"/>
          <w:szCs w:val="26"/>
        </w:rPr>
        <w:t>:</w:t>
      </w:r>
      <w:r w:rsidR="00175B55" w:rsidRPr="00BA0B54">
        <w:rPr>
          <w:i/>
          <w:sz w:val="26"/>
          <w:szCs w:val="26"/>
        </w:rPr>
        <w:t xml:space="preserve"> Cộng đồng có hiểu biết về hiến máu</w:t>
      </w:r>
      <w:r w:rsidR="00E40AC0" w:rsidRPr="00BA0B54">
        <w:rPr>
          <w:i/>
          <w:sz w:val="26"/>
          <w:szCs w:val="26"/>
        </w:rPr>
        <w:t xml:space="preserve"> nhân đạo</w:t>
      </w:r>
      <w:r w:rsidR="00175B55" w:rsidRPr="00BA0B54">
        <w:rPr>
          <w:i/>
          <w:sz w:val="26"/>
          <w:szCs w:val="26"/>
        </w:rPr>
        <w:t>, có</w:t>
      </w:r>
      <w:r w:rsidR="00E40AC0" w:rsidRPr="00BA0B54">
        <w:rPr>
          <w:i/>
          <w:sz w:val="26"/>
          <w:szCs w:val="26"/>
        </w:rPr>
        <w:t xml:space="preserve"> danh sách</w:t>
      </w:r>
      <w:r w:rsidR="00175B55" w:rsidRPr="00BA0B54">
        <w:rPr>
          <w:i/>
          <w:sz w:val="26"/>
          <w:szCs w:val="26"/>
        </w:rPr>
        <w:t xml:space="preserve"> người hiến máu tình nguyện, góp phần đảm bảo đủ máu phục vụ cấp cứu và điều trị</w:t>
      </w:r>
      <w:r w:rsidR="00E40AC0" w:rsidRPr="00BA0B54">
        <w:rPr>
          <w:i/>
          <w:sz w:val="26"/>
          <w:szCs w:val="26"/>
        </w:rPr>
        <w:t xml:space="preserve"> tại địa phương</w:t>
      </w:r>
      <w:r w:rsidR="00175B55" w:rsidRPr="00BA0B54">
        <w:rPr>
          <w:i/>
          <w:sz w:val="26"/>
          <w:szCs w:val="26"/>
        </w:rPr>
        <w:t>;</w:t>
      </w:r>
    </w:p>
    <w:p w14:paraId="59E1B16F" w14:textId="77777777" w:rsidR="006A46AF" w:rsidRPr="00BA0B54" w:rsidRDefault="006A46AF" w:rsidP="004A55AD">
      <w:pPr>
        <w:pStyle w:val="ListParagraph"/>
        <w:numPr>
          <w:ilvl w:val="1"/>
          <w:numId w:val="15"/>
        </w:numPr>
        <w:spacing w:before="120" w:after="120" w:line="360" w:lineRule="exact"/>
        <w:ind w:left="1287"/>
        <w:jc w:val="both"/>
        <w:rPr>
          <w:sz w:val="26"/>
          <w:szCs w:val="26"/>
        </w:rPr>
      </w:pPr>
      <w:r w:rsidRPr="00BA0B54">
        <w:rPr>
          <w:sz w:val="26"/>
          <w:szCs w:val="26"/>
        </w:rPr>
        <w:t>Có thành lập Ban vận động hiến máu tình nguyện</w:t>
      </w:r>
      <w:r w:rsidR="00117C4C" w:rsidRPr="00BA0B54">
        <w:rPr>
          <w:sz w:val="26"/>
          <w:szCs w:val="26"/>
        </w:rPr>
        <w:t xml:space="preserve"> do UBND quyết định</w:t>
      </w:r>
      <w:r w:rsidRPr="00BA0B54">
        <w:rPr>
          <w:sz w:val="26"/>
          <w:szCs w:val="26"/>
        </w:rPr>
        <w:t>.</w:t>
      </w:r>
    </w:p>
    <w:p w14:paraId="4260C98A" w14:textId="77777777" w:rsidR="006A46AF" w:rsidRPr="00BA0B54" w:rsidRDefault="006A46AF" w:rsidP="004A55AD">
      <w:pPr>
        <w:pStyle w:val="ListParagraph"/>
        <w:numPr>
          <w:ilvl w:val="1"/>
          <w:numId w:val="15"/>
        </w:numPr>
        <w:spacing w:before="120" w:after="120" w:line="360" w:lineRule="exact"/>
        <w:ind w:left="1287"/>
        <w:jc w:val="both"/>
        <w:rPr>
          <w:sz w:val="26"/>
          <w:szCs w:val="26"/>
        </w:rPr>
      </w:pPr>
      <w:r w:rsidRPr="00BA0B54">
        <w:rPr>
          <w:sz w:val="26"/>
          <w:szCs w:val="26"/>
        </w:rPr>
        <w:t>Tỷ lệ người dân được truyền thông vận động hiến máu nhân đạo.</w:t>
      </w:r>
    </w:p>
    <w:p w14:paraId="16208149" w14:textId="77777777" w:rsidR="006A46AF" w:rsidRPr="00BA0B54" w:rsidRDefault="006A46AF" w:rsidP="004A55AD">
      <w:pPr>
        <w:pStyle w:val="ListParagraph"/>
        <w:numPr>
          <w:ilvl w:val="1"/>
          <w:numId w:val="15"/>
        </w:numPr>
        <w:spacing w:before="120" w:after="120" w:line="360" w:lineRule="exact"/>
        <w:ind w:left="1287"/>
        <w:jc w:val="both"/>
        <w:rPr>
          <w:sz w:val="26"/>
          <w:szCs w:val="26"/>
        </w:rPr>
      </w:pPr>
      <w:r w:rsidRPr="00BA0B54">
        <w:rPr>
          <w:sz w:val="26"/>
          <w:szCs w:val="26"/>
        </w:rPr>
        <w:t>Có danh sách cập nhật đội hiến máu tình nguyện.</w:t>
      </w:r>
    </w:p>
    <w:p w14:paraId="780C924D" w14:textId="77777777" w:rsidR="006A46AF" w:rsidRPr="00BA0B54" w:rsidRDefault="006A46AF" w:rsidP="004A55AD">
      <w:pPr>
        <w:pStyle w:val="ListParagraph"/>
        <w:numPr>
          <w:ilvl w:val="1"/>
          <w:numId w:val="15"/>
        </w:numPr>
        <w:spacing w:before="120" w:after="120" w:line="360" w:lineRule="exact"/>
        <w:ind w:left="1287"/>
        <w:jc w:val="both"/>
        <w:rPr>
          <w:sz w:val="26"/>
          <w:szCs w:val="26"/>
        </w:rPr>
      </w:pPr>
      <w:r w:rsidRPr="00BA0B54">
        <w:rPr>
          <w:sz w:val="26"/>
          <w:szCs w:val="26"/>
        </w:rPr>
        <w:t>Số đơn vị máu được hiến nhân đạo so với nhu cầu thực tế tại địa phương.</w:t>
      </w:r>
    </w:p>
    <w:p w14:paraId="15558A70" w14:textId="77777777" w:rsidR="006A46AF" w:rsidRPr="00BA0B54" w:rsidRDefault="001F0910" w:rsidP="004A55AD">
      <w:pPr>
        <w:pStyle w:val="ListParagraph"/>
        <w:numPr>
          <w:ilvl w:val="0"/>
          <w:numId w:val="10"/>
        </w:numPr>
        <w:spacing w:before="120" w:after="120" w:line="360" w:lineRule="exact"/>
        <w:ind w:left="641" w:hanging="357"/>
        <w:jc w:val="both"/>
        <w:rPr>
          <w:i/>
          <w:sz w:val="26"/>
          <w:szCs w:val="26"/>
        </w:rPr>
      </w:pPr>
      <w:r w:rsidRPr="00BA0B54">
        <w:rPr>
          <w:i/>
          <w:sz w:val="26"/>
          <w:szCs w:val="26"/>
        </w:rPr>
        <w:t>Nhóm t</w:t>
      </w:r>
      <w:r w:rsidR="00175B55" w:rsidRPr="00BA0B54">
        <w:rPr>
          <w:i/>
          <w:sz w:val="26"/>
          <w:szCs w:val="26"/>
        </w:rPr>
        <w:t>iêu chí 4</w:t>
      </w:r>
      <w:r w:rsidR="005714A0" w:rsidRPr="00BA0B54">
        <w:rPr>
          <w:i/>
          <w:sz w:val="26"/>
          <w:szCs w:val="26"/>
        </w:rPr>
        <w:t xml:space="preserve"> (có </w:t>
      </w:r>
      <w:r w:rsidR="0050064A" w:rsidRPr="00BA0B54">
        <w:rPr>
          <w:i/>
          <w:sz w:val="26"/>
          <w:szCs w:val="26"/>
        </w:rPr>
        <w:t>09</w:t>
      </w:r>
      <w:r w:rsidR="005714A0" w:rsidRPr="00BA0B54">
        <w:rPr>
          <w:i/>
          <w:sz w:val="26"/>
          <w:szCs w:val="26"/>
        </w:rPr>
        <w:t xml:space="preserve"> tiêu chí thành phần)</w:t>
      </w:r>
      <w:r w:rsidR="00175B55" w:rsidRPr="00BA0B54">
        <w:rPr>
          <w:i/>
          <w:sz w:val="26"/>
          <w:szCs w:val="26"/>
        </w:rPr>
        <w:t xml:space="preserve">: </w:t>
      </w:r>
      <w:r w:rsidR="006A46AF" w:rsidRPr="00BA0B54">
        <w:rPr>
          <w:i/>
          <w:sz w:val="26"/>
          <w:szCs w:val="26"/>
        </w:rPr>
        <w:t>Huy động nguồn lực tài chính để xây dựng cộng đồng an toàn</w:t>
      </w:r>
    </w:p>
    <w:p w14:paraId="0DACA4E9" w14:textId="77777777" w:rsidR="006A46AF" w:rsidRPr="00BA0B54" w:rsidRDefault="009B3774" w:rsidP="004A55AD">
      <w:pPr>
        <w:pStyle w:val="ListParagraph"/>
        <w:numPr>
          <w:ilvl w:val="1"/>
          <w:numId w:val="17"/>
        </w:numPr>
        <w:spacing w:before="120" w:after="120" w:line="360" w:lineRule="exact"/>
        <w:ind w:left="1287"/>
        <w:jc w:val="both"/>
        <w:rPr>
          <w:sz w:val="26"/>
          <w:szCs w:val="26"/>
        </w:rPr>
      </w:pPr>
      <w:r w:rsidRPr="00BA0B54">
        <w:rPr>
          <w:sz w:val="26"/>
          <w:szCs w:val="26"/>
        </w:rPr>
        <w:t>Có danh sách cập nhật các tổ chức, cá nhân, nhà hảo tâm hỗ trợ các địa chỉ cần trợ giúp.</w:t>
      </w:r>
    </w:p>
    <w:p w14:paraId="333F374B" w14:textId="77777777" w:rsidR="009B3774" w:rsidRPr="00BA0B54" w:rsidRDefault="009B3774" w:rsidP="004A55AD">
      <w:pPr>
        <w:pStyle w:val="ListParagraph"/>
        <w:numPr>
          <w:ilvl w:val="1"/>
          <w:numId w:val="17"/>
        </w:numPr>
        <w:spacing w:before="120" w:after="120" w:line="360" w:lineRule="exact"/>
        <w:ind w:left="1287"/>
        <w:jc w:val="both"/>
        <w:rPr>
          <w:sz w:val="26"/>
          <w:szCs w:val="26"/>
        </w:rPr>
      </w:pPr>
      <w:r w:rsidRPr="00BA0B54">
        <w:rPr>
          <w:sz w:val="26"/>
          <w:szCs w:val="26"/>
        </w:rPr>
        <w:t>Tổng nguồn kinh phí được Hội chữ thập đỏ chủ trỉ/tham gia huy động từ các tổ chức, cá nhân, nhà hảo tâm trong nước.</w:t>
      </w:r>
    </w:p>
    <w:p w14:paraId="1B38F803" w14:textId="77777777" w:rsidR="009B3774" w:rsidRPr="00BA0B54" w:rsidRDefault="009B3774" w:rsidP="004A55AD">
      <w:pPr>
        <w:pStyle w:val="ListParagraph"/>
        <w:numPr>
          <w:ilvl w:val="1"/>
          <w:numId w:val="17"/>
        </w:numPr>
        <w:spacing w:before="120" w:after="120" w:line="360" w:lineRule="exact"/>
        <w:ind w:left="1287"/>
        <w:jc w:val="both"/>
        <w:rPr>
          <w:sz w:val="26"/>
          <w:szCs w:val="26"/>
        </w:rPr>
      </w:pPr>
      <w:r w:rsidRPr="00BA0B54">
        <w:rPr>
          <w:sz w:val="26"/>
          <w:szCs w:val="26"/>
        </w:rPr>
        <w:t>Tổng nguồn kinh phí được hỗ trợ/cho vay từ Hội Chữ thập đỏ cấp trên</w:t>
      </w:r>
      <w:r w:rsidR="00CA529A" w:rsidRPr="00BA0B54">
        <w:rPr>
          <w:sz w:val="26"/>
          <w:szCs w:val="26"/>
        </w:rPr>
        <w:t>.</w:t>
      </w:r>
    </w:p>
    <w:p w14:paraId="738F54AB" w14:textId="77777777" w:rsidR="009B3774" w:rsidRPr="00BA0B54" w:rsidRDefault="009B3774" w:rsidP="004A55AD">
      <w:pPr>
        <w:pStyle w:val="ListParagraph"/>
        <w:numPr>
          <w:ilvl w:val="1"/>
          <w:numId w:val="17"/>
        </w:numPr>
        <w:spacing w:before="120" w:after="120" w:line="360" w:lineRule="exact"/>
        <w:ind w:left="1287"/>
        <w:jc w:val="both"/>
        <w:rPr>
          <w:sz w:val="26"/>
          <w:szCs w:val="26"/>
        </w:rPr>
      </w:pPr>
      <w:r w:rsidRPr="00BA0B54">
        <w:rPr>
          <w:sz w:val="26"/>
          <w:szCs w:val="26"/>
        </w:rPr>
        <w:t>Tổng nguồn kinh phí được hỗ trợ từ các dự án nước ngoài thông qua Hội chữ thập đỏ các cấp kêu gọi</w:t>
      </w:r>
      <w:r w:rsidR="00CA529A" w:rsidRPr="00BA0B54">
        <w:rPr>
          <w:sz w:val="26"/>
          <w:szCs w:val="26"/>
        </w:rPr>
        <w:t>.</w:t>
      </w:r>
    </w:p>
    <w:p w14:paraId="5CB00C32" w14:textId="77777777" w:rsidR="009B3774" w:rsidRPr="00BA0B54" w:rsidRDefault="009B3774" w:rsidP="004A55AD">
      <w:pPr>
        <w:pStyle w:val="ListParagraph"/>
        <w:numPr>
          <w:ilvl w:val="1"/>
          <w:numId w:val="17"/>
        </w:numPr>
        <w:spacing w:before="120" w:after="120" w:line="360" w:lineRule="exact"/>
        <w:ind w:left="1287"/>
        <w:jc w:val="both"/>
        <w:rPr>
          <w:sz w:val="26"/>
          <w:szCs w:val="26"/>
        </w:rPr>
      </w:pPr>
      <w:r w:rsidRPr="00BA0B54">
        <w:rPr>
          <w:sz w:val="26"/>
          <w:szCs w:val="26"/>
        </w:rPr>
        <w:t>Tổng nguồn kinh phí do Quỹ PCTT cấp cho Chữ thập đỏ thực hiện các chương trình, dự án tại cộng đồng</w:t>
      </w:r>
      <w:r w:rsidR="00117C4C" w:rsidRPr="00BA0B54">
        <w:rPr>
          <w:sz w:val="26"/>
          <w:szCs w:val="26"/>
        </w:rPr>
        <w:t>.</w:t>
      </w:r>
    </w:p>
    <w:p w14:paraId="68D0BF8A" w14:textId="77777777" w:rsidR="009B3774" w:rsidRPr="00BA0B54" w:rsidRDefault="009B3774" w:rsidP="004A55AD">
      <w:pPr>
        <w:pStyle w:val="ListParagraph"/>
        <w:numPr>
          <w:ilvl w:val="1"/>
          <w:numId w:val="17"/>
        </w:numPr>
        <w:spacing w:before="120" w:after="120" w:line="360" w:lineRule="exact"/>
        <w:ind w:left="1287"/>
        <w:jc w:val="both"/>
        <w:rPr>
          <w:sz w:val="26"/>
          <w:szCs w:val="26"/>
        </w:rPr>
      </w:pPr>
      <w:r w:rsidRPr="00BA0B54">
        <w:rPr>
          <w:sz w:val="26"/>
          <w:szCs w:val="26"/>
        </w:rPr>
        <w:t>Tổng nguồn kinh phí được sử dụng để thực hiện các phong trào, cuộc vận động, chương trình, …</w:t>
      </w:r>
    </w:p>
    <w:p w14:paraId="2B51081F" w14:textId="77777777" w:rsidR="0050064A" w:rsidRPr="00BA0B54" w:rsidRDefault="0050064A" w:rsidP="004A55AD">
      <w:pPr>
        <w:pStyle w:val="ListParagraph"/>
        <w:numPr>
          <w:ilvl w:val="1"/>
          <w:numId w:val="17"/>
        </w:numPr>
        <w:spacing w:before="120" w:after="120" w:line="360" w:lineRule="exact"/>
        <w:ind w:left="1287"/>
        <w:jc w:val="both"/>
        <w:rPr>
          <w:sz w:val="26"/>
          <w:szCs w:val="26"/>
        </w:rPr>
      </w:pPr>
      <w:r w:rsidRPr="00BA0B54">
        <w:rPr>
          <w:sz w:val="26"/>
          <w:szCs w:val="26"/>
        </w:rPr>
        <w:t>Tổng nguồn kinh phí được sử dụng để thực hiện</w:t>
      </w:r>
      <w:r w:rsidR="003C59F3" w:rsidRPr="00BA0B54">
        <w:rPr>
          <w:sz w:val="26"/>
          <w:szCs w:val="26"/>
        </w:rPr>
        <w:t xml:space="preserve"> các hoạt động tập huấn,</w:t>
      </w:r>
      <w:r w:rsidRPr="00BA0B54">
        <w:rPr>
          <w:sz w:val="26"/>
          <w:szCs w:val="26"/>
        </w:rPr>
        <w:t xml:space="preserve"> truyền</w:t>
      </w:r>
      <w:r w:rsidR="003C59F3" w:rsidRPr="00BA0B54">
        <w:rPr>
          <w:sz w:val="26"/>
          <w:szCs w:val="26"/>
        </w:rPr>
        <w:t xml:space="preserve"> thông</w:t>
      </w:r>
      <w:r w:rsidRPr="00BA0B54">
        <w:rPr>
          <w:sz w:val="26"/>
          <w:szCs w:val="26"/>
        </w:rPr>
        <w:t>.</w:t>
      </w:r>
    </w:p>
    <w:p w14:paraId="5EB151D2" w14:textId="77777777" w:rsidR="0050064A" w:rsidRPr="00BA0B54" w:rsidRDefault="0050064A" w:rsidP="004A55AD">
      <w:pPr>
        <w:pStyle w:val="ListParagraph"/>
        <w:numPr>
          <w:ilvl w:val="1"/>
          <w:numId w:val="17"/>
        </w:numPr>
        <w:spacing w:before="120" w:after="120" w:line="360" w:lineRule="exact"/>
        <w:ind w:left="1287"/>
        <w:jc w:val="both"/>
        <w:rPr>
          <w:sz w:val="26"/>
          <w:szCs w:val="26"/>
        </w:rPr>
      </w:pPr>
      <w:r w:rsidRPr="00BA0B54">
        <w:rPr>
          <w:sz w:val="26"/>
          <w:szCs w:val="26"/>
        </w:rPr>
        <w:t>Tổng nguồn kinh phí được sử dụng để người dân phát triển sinh kế theo hướng xanh, sạch, giảm thiểu BĐKH.</w:t>
      </w:r>
    </w:p>
    <w:p w14:paraId="539CC6D8" w14:textId="77777777" w:rsidR="009B3774" w:rsidRPr="00BA0B54" w:rsidRDefault="009B3774" w:rsidP="004A55AD">
      <w:pPr>
        <w:pStyle w:val="ListParagraph"/>
        <w:numPr>
          <w:ilvl w:val="1"/>
          <w:numId w:val="17"/>
        </w:numPr>
        <w:spacing w:before="120" w:after="120" w:line="360" w:lineRule="exact"/>
        <w:ind w:left="1287"/>
        <w:jc w:val="both"/>
        <w:rPr>
          <w:sz w:val="26"/>
          <w:szCs w:val="26"/>
        </w:rPr>
      </w:pPr>
      <w:r w:rsidRPr="00BA0B54">
        <w:rPr>
          <w:sz w:val="26"/>
          <w:szCs w:val="26"/>
        </w:rPr>
        <w:t>Tổng nguồn kinh phí được sử dụng để thực hiện các dự án CSHT về PCTT và ứng phó BĐKH (công trình CSHT, bể bơi, nhà ở PCTT, cấp nước, nhà tránh trú cộng đồng, hệ thống cảnh báo sớm, di dời, …)</w:t>
      </w:r>
      <w:r w:rsidR="0050064A" w:rsidRPr="00BA0B54">
        <w:rPr>
          <w:sz w:val="26"/>
          <w:szCs w:val="26"/>
        </w:rPr>
        <w:t>.</w:t>
      </w:r>
    </w:p>
    <w:p w14:paraId="40853957" w14:textId="77777777" w:rsidR="006A46AF" w:rsidRPr="00BA0B54" w:rsidRDefault="001F0910" w:rsidP="004A55AD">
      <w:pPr>
        <w:pStyle w:val="ListParagraph"/>
        <w:spacing w:before="120" w:after="120" w:line="360" w:lineRule="exact"/>
        <w:ind w:left="0"/>
        <w:jc w:val="both"/>
        <w:rPr>
          <w:sz w:val="26"/>
          <w:szCs w:val="26"/>
        </w:rPr>
      </w:pPr>
      <w:r w:rsidRPr="00BA0B54">
        <w:rPr>
          <w:sz w:val="26"/>
          <w:szCs w:val="26"/>
        </w:rPr>
        <w:t xml:space="preserve">Nhóm tiêu chí 1 (14 chỉ tiêu thành phần): </w:t>
      </w:r>
      <w:r w:rsidR="007E28CE" w:rsidRPr="00BA0B54">
        <w:rPr>
          <w:sz w:val="26"/>
          <w:szCs w:val="26"/>
        </w:rPr>
        <w:t xml:space="preserve">đạt mức cao nhất </w:t>
      </w:r>
      <w:r w:rsidR="00C21D70" w:rsidRPr="00BA0B54">
        <w:rPr>
          <w:sz w:val="26"/>
          <w:szCs w:val="26"/>
        </w:rPr>
        <w:t>40 điểm</w:t>
      </w:r>
      <w:r w:rsidR="007E28CE" w:rsidRPr="00BA0B54">
        <w:rPr>
          <w:sz w:val="26"/>
          <w:szCs w:val="26"/>
        </w:rPr>
        <w:t xml:space="preserve"> và thấp nhất 11 điểm.</w:t>
      </w:r>
    </w:p>
    <w:p w14:paraId="51F59586" w14:textId="77777777" w:rsidR="001F0910" w:rsidRPr="00BA0B54" w:rsidRDefault="001F0910" w:rsidP="004A55AD">
      <w:pPr>
        <w:pStyle w:val="ListParagraph"/>
        <w:spacing w:before="120" w:after="120" w:line="360" w:lineRule="exact"/>
        <w:ind w:left="0"/>
        <w:jc w:val="both"/>
        <w:rPr>
          <w:sz w:val="26"/>
          <w:szCs w:val="26"/>
        </w:rPr>
      </w:pPr>
      <w:r w:rsidRPr="00BA0B54">
        <w:rPr>
          <w:sz w:val="26"/>
          <w:szCs w:val="26"/>
        </w:rPr>
        <w:t>Nhóm tiêu chí 2 (6 chỉ tiêu thành phần</w:t>
      </w:r>
      <w:proofErr w:type="gramStart"/>
      <w:r w:rsidRPr="00BA0B54">
        <w:rPr>
          <w:sz w:val="26"/>
          <w:szCs w:val="26"/>
        </w:rPr>
        <w:t>):</w:t>
      </w:r>
      <w:r w:rsidR="007E28CE" w:rsidRPr="00BA0B54">
        <w:rPr>
          <w:sz w:val="26"/>
          <w:szCs w:val="26"/>
        </w:rPr>
        <w:t>đạt</w:t>
      </w:r>
      <w:proofErr w:type="gramEnd"/>
      <w:r w:rsidR="007E28CE" w:rsidRPr="00BA0B54">
        <w:rPr>
          <w:sz w:val="26"/>
          <w:szCs w:val="26"/>
        </w:rPr>
        <w:t xml:space="preserve"> mức cao nhất 15 điểm và thấp nhất 3 điểm.</w:t>
      </w:r>
    </w:p>
    <w:p w14:paraId="55760421" w14:textId="77777777" w:rsidR="006A46AF" w:rsidRPr="00BA0B54" w:rsidRDefault="00C21D70" w:rsidP="004A55AD">
      <w:pPr>
        <w:pStyle w:val="ListParagraph"/>
        <w:spacing w:before="120" w:after="120" w:line="360" w:lineRule="exact"/>
        <w:ind w:left="0"/>
        <w:jc w:val="both"/>
        <w:rPr>
          <w:sz w:val="26"/>
          <w:szCs w:val="26"/>
        </w:rPr>
      </w:pPr>
      <w:r w:rsidRPr="00BA0B54">
        <w:rPr>
          <w:sz w:val="26"/>
          <w:szCs w:val="26"/>
        </w:rPr>
        <w:t>Nhóm tiêu chí 3 (4 chỉ tiêu thành phần):</w:t>
      </w:r>
      <w:r w:rsidR="007E28CE" w:rsidRPr="00BA0B54">
        <w:rPr>
          <w:sz w:val="26"/>
          <w:szCs w:val="26"/>
        </w:rPr>
        <w:t xml:space="preserve"> đạt mức cao nhất 10 điểm và thấp nhất 2 điểm.</w:t>
      </w:r>
    </w:p>
    <w:p w14:paraId="2B8946A6" w14:textId="77777777" w:rsidR="00C21D70" w:rsidRPr="00BA0B54" w:rsidRDefault="00C21D70" w:rsidP="004A55AD">
      <w:pPr>
        <w:pStyle w:val="ListParagraph"/>
        <w:spacing w:before="120" w:after="120" w:line="360" w:lineRule="exact"/>
        <w:ind w:left="0"/>
        <w:jc w:val="both"/>
        <w:rPr>
          <w:sz w:val="26"/>
          <w:szCs w:val="26"/>
        </w:rPr>
      </w:pPr>
      <w:r w:rsidRPr="00BA0B54">
        <w:rPr>
          <w:sz w:val="26"/>
          <w:szCs w:val="26"/>
        </w:rPr>
        <w:lastRenderedPageBreak/>
        <w:t>Nhóm tiêu chí 4 (9 chỉ tiêu thành phần):</w:t>
      </w:r>
      <w:r w:rsidR="007E28CE" w:rsidRPr="00BA0B54">
        <w:rPr>
          <w:sz w:val="26"/>
          <w:szCs w:val="26"/>
        </w:rPr>
        <w:t xml:space="preserve"> đạt mức cao nhất 35 điểm và thấp nhất 8 điểm.</w:t>
      </w:r>
    </w:p>
    <w:p w14:paraId="4C680DEB" w14:textId="77777777" w:rsidR="00703A7B" w:rsidRPr="00BA0B54" w:rsidRDefault="00703A7B" w:rsidP="00634CB9">
      <w:pPr>
        <w:spacing w:before="120" w:after="120" w:line="360" w:lineRule="exact"/>
        <w:ind w:firstLine="720"/>
        <w:jc w:val="both"/>
        <w:rPr>
          <w:sz w:val="26"/>
          <w:szCs w:val="26"/>
        </w:rPr>
      </w:pPr>
      <w:r w:rsidRPr="00BA0B54">
        <w:rPr>
          <w:sz w:val="26"/>
          <w:szCs w:val="26"/>
        </w:rPr>
        <w:t>Tổng số điểm được chia làm 3 mức:</w:t>
      </w:r>
      <w:r w:rsidR="004A55AD">
        <w:rPr>
          <w:sz w:val="26"/>
          <w:szCs w:val="26"/>
        </w:rPr>
        <w:t xml:space="preserve"> Mức t</w:t>
      </w:r>
      <w:r w:rsidRPr="00BA0B54">
        <w:rPr>
          <w:sz w:val="26"/>
          <w:szCs w:val="26"/>
        </w:rPr>
        <w:t xml:space="preserve">rên </w:t>
      </w:r>
      <w:r w:rsidR="00487703" w:rsidRPr="00BA0B54">
        <w:rPr>
          <w:sz w:val="26"/>
          <w:szCs w:val="26"/>
        </w:rPr>
        <w:t>8</w:t>
      </w:r>
      <w:r w:rsidRPr="00BA0B54">
        <w:rPr>
          <w:sz w:val="26"/>
          <w:szCs w:val="26"/>
        </w:rPr>
        <w:t xml:space="preserve">0 điểm: </w:t>
      </w:r>
      <w:r w:rsidR="004A55AD">
        <w:rPr>
          <w:sz w:val="26"/>
          <w:szCs w:val="26"/>
        </w:rPr>
        <w:t>“cộng đồng an toàn” đ</w:t>
      </w:r>
      <w:r w:rsidRPr="00BA0B54">
        <w:rPr>
          <w:sz w:val="26"/>
          <w:szCs w:val="26"/>
        </w:rPr>
        <w:t>ạt</w:t>
      </w:r>
      <w:r w:rsidR="00487703" w:rsidRPr="00BA0B54">
        <w:rPr>
          <w:sz w:val="26"/>
          <w:szCs w:val="26"/>
        </w:rPr>
        <w:t xml:space="preserve"> mức độ cao</w:t>
      </w:r>
      <w:r w:rsidR="004A55AD">
        <w:rPr>
          <w:sz w:val="26"/>
          <w:szCs w:val="26"/>
        </w:rPr>
        <w:t>; mức t</w:t>
      </w:r>
      <w:r w:rsidR="00487703" w:rsidRPr="00BA0B54">
        <w:rPr>
          <w:sz w:val="26"/>
          <w:szCs w:val="26"/>
        </w:rPr>
        <w:t xml:space="preserve">ừ 50 đến 80 điểm </w:t>
      </w:r>
      <w:r w:rsidR="004A55AD">
        <w:rPr>
          <w:sz w:val="26"/>
          <w:szCs w:val="26"/>
        </w:rPr>
        <w:t>đ</w:t>
      </w:r>
      <w:r w:rsidR="00487703" w:rsidRPr="00BA0B54">
        <w:rPr>
          <w:sz w:val="26"/>
          <w:szCs w:val="26"/>
        </w:rPr>
        <w:t>ạt mức độ trung bình</w:t>
      </w:r>
      <w:r w:rsidR="004A55AD">
        <w:rPr>
          <w:sz w:val="26"/>
          <w:szCs w:val="26"/>
        </w:rPr>
        <w:t>; mức d</w:t>
      </w:r>
      <w:r w:rsidRPr="00BA0B54">
        <w:rPr>
          <w:sz w:val="26"/>
          <w:szCs w:val="26"/>
        </w:rPr>
        <w:t>ưới 50 điểm</w:t>
      </w:r>
      <w:r w:rsidR="004A55AD">
        <w:rPr>
          <w:sz w:val="26"/>
          <w:szCs w:val="26"/>
        </w:rPr>
        <w:t xml:space="preserve"> c</w:t>
      </w:r>
      <w:r w:rsidRPr="00BA0B54">
        <w:rPr>
          <w:sz w:val="26"/>
          <w:szCs w:val="26"/>
        </w:rPr>
        <w:t>hưa đạt</w:t>
      </w:r>
      <w:r w:rsidR="004A55AD">
        <w:rPr>
          <w:sz w:val="26"/>
          <w:szCs w:val="26"/>
        </w:rPr>
        <w:t xml:space="preserve"> “cộng đồng an toàn”.</w:t>
      </w:r>
    </w:p>
    <w:p w14:paraId="4EEAD260" w14:textId="77777777" w:rsidR="00AA4C5F" w:rsidRPr="00C44EFA" w:rsidRDefault="0004793C" w:rsidP="004A1BFB">
      <w:pPr>
        <w:pStyle w:val="ListParagraph"/>
        <w:numPr>
          <w:ilvl w:val="0"/>
          <w:numId w:val="1"/>
        </w:numPr>
        <w:spacing w:before="120" w:after="120" w:line="360" w:lineRule="exact"/>
        <w:ind w:left="0" w:firstLine="709"/>
        <w:jc w:val="both"/>
        <w:outlineLvl w:val="0"/>
        <w:rPr>
          <w:b/>
          <w:sz w:val="26"/>
          <w:szCs w:val="26"/>
        </w:rPr>
      </w:pPr>
      <w:bookmarkStart w:id="11" w:name="_Toc136351649"/>
      <w:r w:rsidRPr="00C44EFA">
        <w:rPr>
          <w:b/>
          <w:sz w:val="26"/>
          <w:szCs w:val="26"/>
        </w:rPr>
        <w:t xml:space="preserve">HƯỚNG DẪN </w:t>
      </w:r>
      <w:r w:rsidR="003508C5" w:rsidRPr="00C44EFA">
        <w:rPr>
          <w:b/>
          <w:sz w:val="26"/>
          <w:szCs w:val="26"/>
        </w:rPr>
        <w:t xml:space="preserve">TỔ CHỨC </w:t>
      </w:r>
      <w:r w:rsidRPr="00C44EFA">
        <w:rPr>
          <w:b/>
          <w:sz w:val="26"/>
          <w:szCs w:val="26"/>
        </w:rPr>
        <w:t>XÂY DỰNG CỘNG ĐỒNG AN TOÀN</w:t>
      </w:r>
      <w:bookmarkEnd w:id="11"/>
    </w:p>
    <w:p w14:paraId="21959D32" w14:textId="77777777" w:rsidR="00487703" w:rsidRPr="00BA0B54" w:rsidRDefault="00487703" w:rsidP="004A1BFB">
      <w:pPr>
        <w:pStyle w:val="ListParagraph"/>
        <w:numPr>
          <w:ilvl w:val="1"/>
          <w:numId w:val="1"/>
        </w:numPr>
        <w:spacing w:before="120" w:after="120" w:line="360" w:lineRule="exact"/>
        <w:ind w:left="0" w:firstLine="709"/>
        <w:jc w:val="both"/>
        <w:outlineLvl w:val="1"/>
        <w:rPr>
          <w:b/>
          <w:sz w:val="26"/>
          <w:szCs w:val="26"/>
        </w:rPr>
      </w:pPr>
      <w:bookmarkStart w:id="12" w:name="_Toc136351650"/>
      <w:r w:rsidRPr="00BA0B54">
        <w:rPr>
          <w:b/>
          <w:sz w:val="26"/>
          <w:szCs w:val="26"/>
        </w:rPr>
        <w:t>Tổ chức thực hiện</w:t>
      </w:r>
      <w:bookmarkEnd w:id="12"/>
    </w:p>
    <w:p w14:paraId="03BC455C" w14:textId="77777777" w:rsidR="00A74797" w:rsidRPr="00BA0B54" w:rsidRDefault="00B95160" w:rsidP="004A1BFB">
      <w:pPr>
        <w:spacing w:before="120" w:after="120" w:line="360" w:lineRule="exact"/>
        <w:ind w:firstLine="709"/>
        <w:jc w:val="both"/>
        <w:rPr>
          <w:sz w:val="26"/>
          <w:szCs w:val="26"/>
        </w:rPr>
      </w:pPr>
      <w:r w:rsidRPr="00BA0B54">
        <w:rPr>
          <w:sz w:val="26"/>
          <w:szCs w:val="26"/>
        </w:rPr>
        <w:t>T</w:t>
      </w:r>
      <w:r w:rsidR="00A74797" w:rsidRPr="00BA0B54">
        <w:rPr>
          <w:sz w:val="26"/>
          <w:szCs w:val="26"/>
        </w:rPr>
        <w:t>ổ chức thực hiện</w:t>
      </w:r>
      <w:r w:rsidRPr="00BA0B54">
        <w:rPr>
          <w:sz w:val="26"/>
          <w:szCs w:val="26"/>
        </w:rPr>
        <w:t xml:space="preserve"> tại 1 xã thí điểm phải được</w:t>
      </w:r>
      <w:r w:rsidR="00A74797" w:rsidRPr="00BA0B54">
        <w:rPr>
          <w:sz w:val="26"/>
          <w:szCs w:val="26"/>
        </w:rPr>
        <w:t xml:space="preserve"> bao gồm</w:t>
      </w:r>
      <w:r w:rsidRPr="00BA0B54">
        <w:rPr>
          <w:sz w:val="26"/>
          <w:szCs w:val="26"/>
        </w:rPr>
        <w:t xml:space="preserve"> các bước sau</w:t>
      </w:r>
      <w:r w:rsidR="00A74797" w:rsidRPr="00BA0B54">
        <w:rPr>
          <w:sz w:val="26"/>
          <w:szCs w:val="26"/>
        </w:rPr>
        <w:t xml:space="preserve">: </w:t>
      </w:r>
    </w:p>
    <w:p w14:paraId="68BD84C1" w14:textId="77777777" w:rsidR="002C02E3" w:rsidRPr="00BA0B54" w:rsidRDefault="00487703" w:rsidP="004A55AD">
      <w:pPr>
        <w:pStyle w:val="ListParagraph"/>
        <w:numPr>
          <w:ilvl w:val="0"/>
          <w:numId w:val="19"/>
        </w:numPr>
        <w:spacing w:before="120" w:after="120" w:line="360" w:lineRule="exact"/>
        <w:ind w:left="284"/>
        <w:jc w:val="both"/>
        <w:rPr>
          <w:sz w:val="26"/>
          <w:szCs w:val="26"/>
        </w:rPr>
      </w:pPr>
      <w:r w:rsidRPr="00BA0B54">
        <w:rPr>
          <w:sz w:val="26"/>
          <w:szCs w:val="26"/>
        </w:rPr>
        <w:t>Tỉnh hội xây dựng và phê duyệt</w:t>
      </w:r>
      <w:r w:rsidR="00A74797" w:rsidRPr="00BA0B54">
        <w:rPr>
          <w:sz w:val="26"/>
          <w:szCs w:val="26"/>
        </w:rPr>
        <w:t xml:space="preserve"> kế hoạch thực hiện: sau khi nhận được các văn bản hướng dẫn triển khai thực hiện xây dựng cộng đồng an toàn từ Trung ương Hội, Tỉnh hội báo cáo UBND tỉnh và làm việc với các cơ quan liên quan về kế hoạch thực hiện. </w:t>
      </w:r>
      <w:r w:rsidR="00167404" w:rsidRPr="00BA0B54">
        <w:rPr>
          <w:sz w:val="26"/>
          <w:szCs w:val="26"/>
        </w:rPr>
        <w:t>Tỉnh hội gửi văn bản đến Hội Chữ thập đỏ các huyện để</w:t>
      </w:r>
      <w:r w:rsidR="00C76752" w:rsidRPr="00BA0B54">
        <w:rPr>
          <w:sz w:val="26"/>
          <w:szCs w:val="26"/>
        </w:rPr>
        <w:t xml:space="preserve"> tham mưu cho UBND cấp huyện</w:t>
      </w:r>
      <w:r w:rsidR="00167404" w:rsidRPr="00BA0B54">
        <w:rPr>
          <w:sz w:val="26"/>
          <w:szCs w:val="26"/>
        </w:rPr>
        <w:t xml:space="preserve"> đăng ký</w:t>
      </w:r>
      <w:r w:rsidR="00C76752" w:rsidRPr="00BA0B54">
        <w:rPr>
          <w:sz w:val="26"/>
          <w:szCs w:val="26"/>
        </w:rPr>
        <w:t xml:space="preserve"> tham gia thực hiện kế hoạch tại các xã thí điểm.</w:t>
      </w:r>
    </w:p>
    <w:p w14:paraId="499AD201" w14:textId="77777777" w:rsidR="002C02E3" w:rsidRPr="00BA0B54" w:rsidRDefault="002C02E3" w:rsidP="004A55AD">
      <w:pPr>
        <w:pStyle w:val="ListParagraph"/>
        <w:spacing w:before="120" w:after="120" w:line="360" w:lineRule="exact"/>
        <w:ind w:left="284"/>
        <w:jc w:val="both"/>
        <w:rPr>
          <w:sz w:val="26"/>
          <w:szCs w:val="26"/>
        </w:rPr>
      </w:pPr>
      <w:r w:rsidRPr="00BA0B54">
        <w:rPr>
          <w:sz w:val="26"/>
          <w:szCs w:val="26"/>
        </w:rPr>
        <w:t xml:space="preserve">Nội dung kế hoạch thực hiện: chỉ rõ mục tiêu của kế hoạch đạt được sau giai đoạn </w:t>
      </w:r>
      <w:r w:rsidR="00974163">
        <w:rPr>
          <w:sz w:val="26"/>
          <w:szCs w:val="26"/>
        </w:rPr>
        <w:t>thực hiện t</w:t>
      </w:r>
      <w:r w:rsidR="00C76752" w:rsidRPr="00BA0B54">
        <w:rPr>
          <w:sz w:val="26"/>
          <w:szCs w:val="26"/>
        </w:rPr>
        <w:t xml:space="preserve">ừ 3 đến </w:t>
      </w:r>
      <w:r w:rsidRPr="00BA0B54">
        <w:rPr>
          <w:sz w:val="26"/>
          <w:szCs w:val="26"/>
        </w:rPr>
        <w:t>5 năm và hàng năm; các hoạt động cụ thể bám sát vào 4 nhóm tiêu chí và các tiêu chí thành phần; các biện pháp</w:t>
      </w:r>
      <w:r w:rsidR="00C24AB3" w:rsidRPr="00BA0B54">
        <w:rPr>
          <w:sz w:val="26"/>
          <w:szCs w:val="26"/>
        </w:rPr>
        <w:t xml:space="preserve"> và nguồn lực</w:t>
      </w:r>
      <w:r w:rsidRPr="00BA0B54">
        <w:rPr>
          <w:sz w:val="26"/>
          <w:szCs w:val="26"/>
        </w:rPr>
        <w:t xml:space="preserve"> thực hiện</w:t>
      </w:r>
      <w:r w:rsidR="00167404" w:rsidRPr="00BA0B54">
        <w:rPr>
          <w:sz w:val="26"/>
          <w:szCs w:val="26"/>
        </w:rPr>
        <w:t xml:space="preserve"> cụ thể;</w:t>
      </w:r>
      <w:r w:rsidR="00F75C8F" w:rsidRPr="00BA0B54">
        <w:rPr>
          <w:sz w:val="26"/>
          <w:szCs w:val="26"/>
        </w:rPr>
        <w:t xml:space="preserve"> nhiệm vụ của các Ban,</w:t>
      </w:r>
      <w:r w:rsidR="00167404" w:rsidRPr="00BA0B54">
        <w:rPr>
          <w:sz w:val="26"/>
          <w:szCs w:val="26"/>
        </w:rPr>
        <w:t xml:space="preserve"> Lãnh đạo Hội, Tổ chức hội cấp dưới, các cơ quan, tổ chức liên quan.</w:t>
      </w:r>
    </w:p>
    <w:p w14:paraId="53774DCC" w14:textId="77777777" w:rsidR="00487703" w:rsidRPr="00BA0B54" w:rsidRDefault="002C02E3" w:rsidP="004A55AD">
      <w:pPr>
        <w:pStyle w:val="ListParagraph"/>
        <w:spacing w:before="120" w:after="120" w:line="360" w:lineRule="exact"/>
        <w:ind w:left="284"/>
        <w:jc w:val="both"/>
        <w:rPr>
          <w:sz w:val="26"/>
          <w:szCs w:val="26"/>
        </w:rPr>
      </w:pPr>
      <w:r w:rsidRPr="00BA0B54">
        <w:rPr>
          <w:sz w:val="26"/>
          <w:szCs w:val="26"/>
        </w:rPr>
        <w:t>Các cơ quan</w:t>
      </w:r>
      <w:r w:rsidR="00167404" w:rsidRPr="00BA0B54">
        <w:rPr>
          <w:sz w:val="26"/>
          <w:szCs w:val="26"/>
        </w:rPr>
        <w:t>, tổ chức</w:t>
      </w:r>
      <w:r w:rsidRPr="00BA0B54">
        <w:rPr>
          <w:sz w:val="26"/>
          <w:szCs w:val="26"/>
        </w:rPr>
        <w:t xml:space="preserve"> phối hợp thực </w:t>
      </w:r>
      <w:proofErr w:type="gramStart"/>
      <w:r w:rsidRPr="00BA0B54">
        <w:rPr>
          <w:sz w:val="26"/>
          <w:szCs w:val="26"/>
        </w:rPr>
        <w:t>hiện:</w:t>
      </w:r>
      <w:r w:rsidR="00167404" w:rsidRPr="00BA0B54">
        <w:rPr>
          <w:sz w:val="26"/>
          <w:szCs w:val="26"/>
        </w:rPr>
        <w:t>Văn</w:t>
      </w:r>
      <w:proofErr w:type="gramEnd"/>
      <w:r w:rsidR="00167404" w:rsidRPr="00BA0B54">
        <w:rPr>
          <w:sz w:val="26"/>
          <w:szCs w:val="26"/>
        </w:rPr>
        <w:t xml:space="preserve"> phòng Ban Chỉ huy PCTT và TKCN các cấp, Văn phòng Điều phối Nông thôn mới các cấp, các ngành liên quan tại các cấp bao gồm: Y tế; Lao động, Thương binh và Xã hội; Tài nguyên và Môi trường;</w:t>
      </w:r>
      <w:r w:rsidR="00C76752" w:rsidRPr="00BA0B54">
        <w:rPr>
          <w:sz w:val="26"/>
          <w:szCs w:val="26"/>
        </w:rPr>
        <w:t xml:space="preserve"> các cơ quan được giao nhiệm vụ thực hiện chương trình mục tiêu quốc gia, chương trình xóa đói giảm nghẻo, … và các tổ chức UBMTTQ, Hội Phụ nữ, Đoàn thanh niên, Hội Cựu chiến binh, … </w:t>
      </w:r>
    </w:p>
    <w:p w14:paraId="22F0785B" w14:textId="77777777" w:rsidR="00487703" w:rsidRPr="00BA0B54" w:rsidRDefault="00487703" w:rsidP="004A55AD">
      <w:pPr>
        <w:pStyle w:val="ListParagraph"/>
        <w:numPr>
          <w:ilvl w:val="0"/>
          <w:numId w:val="19"/>
        </w:numPr>
        <w:spacing w:before="120" w:after="120" w:line="360" w:lineRule="exact"/>
        <w:ind w:left="284"/>
        <w:jc w:val="both"/>
        <w:rPr>
          <w:sz w:val="26"/>
          <w:szCs w:val="26"/>
        </w:rPr>
      </w:pPr>
      <w:r w:rsidRPr="00BA0B54">
        <w:rPr>
          <w:sz w:val="26"/>
          <w:szCs w:val="26"/>
        </w:rPr>
        <w:t>Thường trực Tỉnh hội làm việc với UBND huyện</w:t>
      </w:r>
      <w:r w:rsidR="00C76752" w:rsidRPr="00BA0B54">
        <w:rPr>
          <w:sz w:val="26"/>
          <w:szCs w:val="26"/>
        </w:rPr>
        <w:t xml:space="preserve"> đã đăng ký thực hiện thí điểm mô hình, các cơ quan, tổ chức </w:t>
      </w:r>
      <w:r w:rsidRPr="00BA0B54">
        <w:rPr>
          <w:sz w:val="26"/>
          <w:szCs w:val="26"/>
        </w:rPr>
        <w:t>liên quan</w:t>
      </w:r>
      <w:r w:rsidR="00C76752" w:rsidRPr="00BA0B54">
        <w:rPr>
          <w:sz w:val="26"/>
          <w:szCs w:val="26"/>
        </w:rPr>
        <w:t xml:space="preserve"> và lãnh đạo UBND xã trực tiếp thực hiện</w:t>
      </w:r>
      <w:r w:rsidR="00C24AB3" w:rsidRPr="00BA0B54">
        <w:rPr>
          <w:sz w:val="26"/>
          <w:szCs w:val="26"/>
        </w:rPr>
        <w:t xml:space="preserve"> thí điểm</w:t>
      </w:r>
      <w:r w:rsidR="00C76752" w:rsidRPr="00BA0B54">
        <w:rPr>
          <w:sz w:val="26"/>
          <w:szCs w:val="26"/>
        </w:rPr>
        <w:t xml:space="preserve"> mô hình về kế hoạch triển khai.</w:t>
      </w:r>
      <w:r w:rsidR="0041120E">
        <w:rPr>
          <w:sz w:val="26"/>
          <w:szCs w:val="26"/>
        </w:rPr>
        <w:t xml:space="preserve"> Tiêu chí lựa chọn xã thí điểm lúc đầu để xây dựng cộng đồng an toàn có thể sử dụng phương pháp tính điểm tại Mục III.b, ưu tiên thực hiện các xã không đạt mức độ an toàn để thực hiện trước.</w:t>
      </w:r>
    </w:p>
    <w:p w14:paraId="7E460E73" w14:textId="77777777" w:rsidR="00487703" w:rsidRPr="00BA0B54" w:rsidRDefault="00487703" w:rsidP="004A55AD">
      <w:pPr>
        <w:pStyle w:val="ListParagraph"/>
        <w:numPr>
          <w:ilvl w:val="0"/>
          <w:numId w:val="19"/>
        </w:numPr>
        <w:spacing w:before="120" w:after="120" w:line="360" w:lineRule="exact"/>
        <w:ind w:left="284"/>
        <w:jc w:val="both"/>
        <w:rPr>
          <w:sz w:val="26"/>
          <w:szCs w:val="26"/>
        </w:rPr>
      </w:pPr>
      <w:r w:rsidRPr="00BA0B54">
        <w:rPr>
          <w:sz w:val="26"/>
          <w:szCs w:val="26"/>
        </w:rPr>
        <w:t>UBND xã</w:t>
      </w:r>
      <w:r w:rsidR="00C24AB3" w:rsidRPr="00BA0B54">
        <w:rPr>
          <w:sz w:val="26"/>
          <w:szCs w:val="26"/>
        </w:rPr>
        <w:t xml:space="preserve"> thực hiện thí điểm tiến hành</w:t>
      </w:r>
      <w:r w:rsidRPr="00BA0B54">
        <w:rPr>
          <w:sz w:val="26"/>
          <w:szCs w:val="26"/>
        </w:rPr>
        <w:t xml:space="preserve"> xây dựng và phê kế hoạch thực hiện với sự tham mưu của Chữ thập đỏ xã</w:t>
      </w:r>
      <w:r w:rsidR="00C24AB3" w:rsidRPr="00BA0B54">
        <w:rPr>
          <w:sz w:val="26"/>
          <w:szCs w:val="26"/>
        </w:rPr>
        <w:t xml:space="preserve"> và hướng dẫn của Hội chữ thập đỏ cấp </w:t>
      </w:r>
      <w:r w:rsidR="004830AD">
        <w:rPr>
          <w:sz w:val="26"/>
          <w:szCs w:val="26"/>
        </w:rPr>
        <w:t>trên</w:t>
      </w:r>
      <w:r w:rsidRPr="00BA0B54">
        <w:rPr>
          <w:sz w:val="26"/>
          <w:szCs w:val="26"/>
        </w:rPr>
        <w:t xml:space="preserve">. Thành lập Ban điều phối thực hiện mô hình do 01 lãnh đạo UBND xã làm trưởng ban và có các thành viên </w:t>
      </w:r>
      <w:r w:rsidR="00C24AB3" w:rsidRPr="00BA0B54">
        <w:rPr>
          <w:sz w:val="26"/>
          <w:szCs w:val="26"/>
        </w:rPr>
        <w:t>là đại diện các ngành, đoàn thể liên quan. Kế hoạch triển khai thực hiện CĐAT cấp xã phải phù hợp với kế hoạch do Tỉnh hội xây dựng và phê duyệt.</w:t>
      </w:r>
    </w:p>
    <w:p w14:paraId="60A55859" w14:textId="77777777" w:rsidR="00C24AB3" w:rsidRPr="00BA0B54" w:rsidRDefault="00C24AB3" w:rsidP="004A55AD">
      <w:pPr>
        <w:pStyle w:val="ListParagraph"/>
        <w:numPr>
          <w:ilvl w:val="0"/>
          <w:numId w:val="19"/>
        </w:numPr>
        <w:spacing w:before="120" w:after="120" w:line="360" w:lineRule="exact"/>
        <w:ind w:left="284"/>
        <w:jc w:val="both"/>
        <w:rPr>
          <w:sz w:val="26"/>
          <w:szCs w:val="26"/>
        </w:rPr>
      </w:pPr>
      <w:r w:rsidRPr="00BA0B54">
        <w:rPr>
          <w:sz w:val="26"/>
          <w:szCs w:val="26"/>
        </w:rPr>
        <w:lastRenderedPageBreak/>
        <w:t>Biện pháp</w:t>
      </w:r>
      <w:r w:rsidR="00CA55D2" w:rsidRPr="00BA0B54">
        <w:rPr>
          <w:sz w:val="26"/>
          <w:szCs w:val="26"/>
        </w:rPr>
        <w:t xml:space="preserve"> thực hiện </w:t>
      </w:r>
      <w:r w:rsidR="00E92BEE" w:rsidRPr="00BA0B54">
        <w:rPr>
          <w:sz w:val="26"/>
          <w:szCs w:val="26"/>
        </w:rPr>
        <w:t>các hoạt động</w:t>
      </w:r>
      <w:r w:rsidR="00BA6462" w:rsidRPr="00BA0B54">
        <w:rPr>
          <w:sz w:val="26"/>
          <w:szCs w:val="26"/>
        </w:rPr>
        <w:t xml:space="preserve"> để đạt được các tiêu chí thành phần phải được nêu rõ trong kế hoạch. Tổ chức, cá nhân thực hiện/tham gia, cách thức thực hiện, thời gian và địa điểm thực hiện, kết quả mong đợi.</w:t>
      </w:r>
    </w:p>
    <w:p w14:paraId="423B30DD" w14:textId="77777777" w:rsidR="00C24AB3" w:rsidRPr="00BA0B54" w:rsidRDefault="00C24AB3" w:rsidP="004A55AD">
      <w:pPr>
        <w:pStyle w:val="ListParagraph"/>
        <w:numPr>
          <w:ilvl w:val="0"/>
          <w:numId w:val="19"/>
        </w:numPr>
        <w:spacing w:before="120" w:after="120" w:line="360" w:lineRule="exact"/>
        <w:ind w:left="284"/>
        <w:jc w:val="both"/>
        <w:rPr>
          <w:sz w:val="26"/>
          <w:szCs w:val="26"/>
        </w:rPr>
      </w:pPr>
      <w:r w:rsidRPr="00BA0B54">
        <w:rPr>
          <w:sz w:val="26"/>
          <w:szCs w:val="26"/>
        </w:rPr>
        <w:t xml:space="preserve">Nguồn lực thực </w:t>
      </w:r>
      <w:proofErr w:type="gramStart"/>
      <w:r w:rsidRPr="00BA0B54">
        <w:rPr>
          <w:sz w:val="26"/>
          <w:szCs w:val="26"/>
        </w:rPr>
        <w:t>hiện</w:t>
      </w:r>
      <w:r w:rsidR="00CA55D2" w:rsidRPr="00BA0B54">
        <w:rPr>
          <w:sz w:val="26"/>
          <w:szCs w:val="26"/>
        </w:rPr>
        <w:t>:</w:t>
      </w:r>
      <w:r w:rsidR="00E92BEE" w:rsidRPr="00BA0B54">
        <w:rPr>
          <w:sz w:val="26"/>
          <w:szCs w:val="26"/>
        </w:rPr>
        <w:t>căn</w:t>
      </w:r>
      <w:proofErr w:type="gramEnd"/>
      <w:r w:rsidR="00E92BEE" w:rsidRPr="00BA0B54">
        <w:rPr>
          <w:sz w:val="26"/>
          <w:szCs w:val="26"/>
        </w:rPr>
        <w:t xml:space="preserve"> cứ vào tình hình cụ thể của từng địa phương, có thể bao gồm các nguồn lực sau:</w:t>
      </w:r>
    </w:p>
    <w:p w14:paraId="73CE62A7" w14:textId="77777777" w:rsidR="00E92BEE" w:rsidRPr="00BA0B54" w:rsidRDefault="00E92BEE" w:rsidP="004830AD">
      <w:pPr>
        <w:pStyle w:val="ListParagraph"/>
        <w:numPr>
          <w:ilvl w:val="1"/>
          <w:numId w:val="20"/>
        </w:numPr>
        <w:spacing w:before="120" w:after="120" w:line="360" w:lineRule="exact"/>
        <w:ind w:left="924" w:hanging="357"/>
        <w:jc w:val="both"/>
        <w:rPr>
          <w:sz w:val="26"/>
          <w:szCs w:val="26"/>
        </w:rPr>
      </w:pPr>
      <w:r w:rsidRPr="00BA0B54">
        <w:rPr>
          <w:sz w:val="26"/>
          <w:szCs w:val="26"/>
        </w:rPr>
        <w:t>Từ các dự án nước ngoài do Trung ương Hội, Tỉnh hội kêu gọi;</w:t>
      </w:r>
    </w:p>
    <w:p w14:paraId="4FAB8EBD" w14:textId="77777777" w:rsidR="00E92BEE" w:rsidRPr="00BA0B54" w:rsidRDefault="00E92BEE" w:rsidP="004830AD">
      <w:pPr>
        <w:pStyle w:val="ListParagraph"/>
        <w:numPr>
          <w:ilvl w:val="1"/>
          <w:numId w:val="20"/>
        </w:numPr>
        <w:spacing w:before="120" w:after="120" w:line="360" w:lineRule="exact"/>
        <w:ind w:left="924" w:hanging="357"/>
        <w:jc w:val="both"/>
        <w:rPr>
          <w:sz w:val="26"/>
          <w:szCs w:val="26"/>
        </w:rPr>
      </w:pPr>
      <w:r w:rsidRPr="00BA0B54">
        <w:rPr>
          <w:sz w:val="26"/>
          <w:szCs w:val="26"/>
        </w:rPr>
        <w:t>Nguồn kinh phí do Tổ chức Hội các cấp huy động từ các tổ chức, cá nhân hỗ trợ;</w:t>
      </w:r>
    </w:p>
    <w:p w14:paraId="038FBC0F" w14:textId="77777777" w:rsidR="00E92BEE" w:rsidRPr="00BA0B54" w:rsidRDefault="00E92BEE" w:rsidP="004830AD">
      <w:pPr>
        <w:pStyle w:val="ListParagraph"/>
        <w:numPr>
          <w:ilvl w:val="1"/>
          <w:numId w:val="20"/>
        </w:numPr>
        <w:spacing w:before="120" w:after="120" w:line="360" w:lineRule="exact"/>
        <w:ind w:left="924" w:hanging="357"/>
        <w:jc w:val="both"/>
        <w:rPr>
          <w:sz w:val="26"/>
          <w:szCs w:val="26"/>
        </w:rPr>
      </w:pPr>
      <w:r w:rsidRPr="00BA0B54">
        <w:rPr>
          <w:sz w:val="26"/>
          <w:szCs w:val="26"/>
        </w:rPr>
        <w:t>Quỹ PCTT;</w:t>
      </w:r>
    </w:p>
    <w:p w14:paraId="3C2E454B" w14:textId="77777777" w:rsidR="00E92BEE" w:rsidRPr="00BA0B54" w:rsidRDefault="00E92BEE" w:rsidP="004830AD">
      <w:pPr>
        <w:pStyle w:val="ListParagraph"/>
        <w:numPr>
          <w:ilvl w:val="1"/>
          <w:numId w:val="20"/>
        </w:numPr>
        <w:spacing w:before="120" w:after="120" w:line="360" w:lineRule="exact"/>
        <w:ind w:left="924" w:hanging="357"/>
        <w:jc w:val="both"/>
        <w:rPr>
          <w:sz w:val="26"/>
          <w:szCs w:val="26"/>
        </w:rPr>
      </w:pPr>
      <w:r w:rsidRPr="00BA0B54">
        <w:rPr>
          <w:sz w:val="26"/>
          <w:szCs w:val="26"/>
        </w:rPr>
        <w:t xml:space="preserve">Từ các chương trình, dự án </w:t>
      </w:r>
      <w:r w:rsidR="0040464B" w:rsidRPr="00BA0B54">
        <w:rPr>
          <w:sz w:val="26"/>
          <w:szCs w:val="26"/>
        </w:rPr>
        <w:t xml:space="preserve">khác đang thực hiện tại địa phương </w:t>
      </w:r>
      <w:r w:rsidRPr="00BA0B54">
        <w:rPr>
          <w:sz w:val="26"/>
          <w:szCs w:val="26"/>
        </w:rPr>
        <w:t>lồng ghép các hoạt</w:t>
      </w:r>
      <w:r w:rsidR="0040464B" w:rsidRPr="00BA0B54">
        <w:rPr>
          <w:sz w:val="26"/>
          <w:szCs w:val="26"/>
        </w:rPr>
        <w:t xml:space="preserve"> động trong kế hoạch;</w:t>
      </w:r>
    </w:p>
    <w:p w14:paraId="562530C7" w14:textId="77777777" w:rsidR="00E92BEE" w:rsidRPr="00BA0B54" w:rsidRDefault="0040464B" w:rsidP="004830AD">
      <w:pPr>
        <w:pStyle w:val="ListParagraph"/>
        <w:numPr>
          <w:ilvl w:val="1"/>
          <w:numId w:val="20"/>
        </w:numPr>
        <w:spacing w:before="120" w:after="120" w:line="360" w:lineRule="exact"/>
        <w:ind w:left="924" w:hanging="357"/>
        <w:jc w:val="both"/>
        <w:rPr>
          <w:sz w:val="26"/>
          <w:szCs w:val="26"/>
        </w:rPr>
      </w:pPr>
      <w:r w:rsidRPr="00BA0B54">
        <w:rPr>
          <w:sz w:val="26"/>
          <w:szCs w:val="26"/>
        </w:rPr>
        <w:t>Nguồn nhân lực tham gia các hoạt động ngoài các thành viên của Ban điều phối cấp xã còn có các thành viên trong Đội ứng phó PCTT cấp cơ sở, cán bộ từ Tỉnh hội và Huyện hội, từ các tổ chức, đoàn thể, tình nguyện viên và các tập huấn viên (TOT).</w:t>
      </w:r>
    </w:p>
    <w:p w14:paraId="6BCD16A9" w14:textId="77777777" w:rsidR="00C24AB3" w:rsidRPr="00BA0B54" w:rsidRDefault="00CA55D2" w:rsidP="004A55AD">
      <w:pPr>
        <w:pStyle w:val="ListParagraph"/>
        <w:numPr>
          <w:ilvl w:val="0"/>
          <w:numId w:val="19"/>
        </w:numPr>
        <w:spacing w:before="120" w:after="120" w:line="360" w:lineRule="exact"/>
        <w:ind w:left="284"/>
        <w:jc w:val="both"/>
        <w:rPr>
          <w:sz w:val="26"/>
          <w:szCs w:val="26"/>
        </w:rPr>
      </w:pPr>
      <w:r w:rsidRPr="00BA0B54">
        <w:rPr>
          <w:sz w:val="26"/>
          <w:szCs w:val="26"/>
        </w:rPr>
        <w:t>Sơ kết đánh giá kế hoạch thực hiện hàng năm, giai đoạn (3 đến 5 năm)</w:t>
      </w:r>
      <w:r w:rsidR="0040464B" w:rsidRPr="00BA0B54">
        <w:rPr>
          <w:sz w:val="26"/>
          <w:szCs w:val="26"/>
        </w:rPr>
        <w:t>: hàng năm Tỉnh hội tổ chức, hướng dẫn đánh giá kế hoạch triển khai thực hiện thông qua cách thức chấm điểm các tiêu chí thành phần của từng hoạt động.</w:t>
      </w:r>
      <w:r w:rsidR="002A0923" w:rsidRPr="00BA0B54">
        <w:rPr>
          <w:sz w:val="26"/>
          <w:szCs w:val="26"/>
        </w:rPr>
        <w:t xml:space="preserve"> Căn cứ vào tổng số điểm đạt được xếp hạng các xã theo 3 mức: Đạt mức độ cao, Đạt mức độ trung bình và Chưa đạt. Với những chỉ tiêu thành phần chưa đạt, sẽ có các biện pháp tiếp tục thực hiện trong các năm tiếp theo. Do đó kế hoạch thực hiện có thể phải điều chỉnh hàng năm. Nội dung báo cáo sơ kết hàng năm ngoài kết quả chấm điểm theo bảng đối với từng chỉ tiêu thành phần còn nêu các thuận lợi, khó khăn và đề xuất kiến nghị. Báo cáo được Tỉnh hội tổng hợp và gửi về Trung ương Hội </w:t>
      </w:r>
      <w:r w:rsidR="007107B2" w:rsidRPr="00BA0B54">
        <w:rPr>
          <w:sz w:val="26"/>
          <w:szCs w:val="26"/>
        </w:rPr>
        <w:t xml:space="preserve">trước ngày 20/12 </w:t>
      </w:r>
      <w:r w:rsidR="002A0923" w:rsidRPr="00BA0B54">
        <w:rPr>
          <w:sz w:val="26"/>
          <w:szCs w:val="26"/>
        </w:rPr>
        <w:t xml:space="preserve">hàng năm để theo dõi, đánh giá tổng kết theo giai đoạn 5 năm và gửi các cơ quan liên quan. </w:t>
      </w:r>
    </w:p>
    <w:p w14:paraId="35EB3F77" w14:textId="77777777" w:rsidR="0004793C" w:rsidRPr="00BA0B54" w:rsidRDefault="00D2773B" w:rsidP="004A1BFB">
      <w:pPr>
        <w:pStyle w:val="ListParagraph"/>
        <w:numPr>
          <w:ilvl w:val="1"/>
          <w:numId w:val="1"/>
        </w:numPr>
        <w:spacing w:before="120" w:after="120" w:line="360" w:lineRule="exact"/>
        <w:ind w:left="0" w:firstLine="709"/>
        <w:jc w:val="both"/>
        <w:outlineLvl w:val="1"/>
        <w:rPr>
          <w:sz w:val="26"/>
          <w:szCs w:val="26"/>
        </w:rPr>
      </w:pPr>
      <w:bookmarkStart w:id="13" w:name="_Toc136351651"/>
      <w:r w:rsidRPr="00BA0B54">
        <w:rPr>
          <w:b/>
          <w:sz w:val="26"/>
          <w:szCs w:val="26"/>
        </w:rPr>
        <w:t>Thực hiện c</w:t>
      </w:r>
      <w:r w:rsidR="0004793C" w:rsidRPr="00BA0B54">
        <w:rPr>
          <w:b/>
          <w:sz w:val="26"/>
          <w:szCs w:val="26"/>
        </w:rPr>
        <w:t>hấm điểm</w:t>
      </w:r>
      <w:r w:rsidRPr="00BA0B54">
        <w:rPr>
          <w:b/>
          <w:sz w:val="26"/>
          <w:szCs w:val="26"/>
        </w:rPr>
        <w:t xml:space="preserve"> xếp hạng</w:t>
      </w:r>
      <w:bookmarkEnd w:id="13"/>
    </w:p>
    <w:p w14:paraId="1CEE8BA1" w14:textId="77777777" w:rsidR="00D2773B" w:rsidRPr="00BA0B54" w:rsidRDefault="00430A90" w:rsidP="00094F21">
      <w:pPr>
        <w:spacing w:before="120" w:after="120" w:line="360" w:lineRule="exact"/>
        <w:ind w:firstLine="720"/>
        <w:jc w:val="both"/>
        <w:rPr>
          <w:sz w:val="26"/>
          <w:szCs w:val="26"/>
        </w:rPr>
      </w:pPr>
      <w:r w:rsidRPr="00BA0B54">
        <w:rPr>
          <w:sz w:val="26"/>
          <w:szCs w:val="26"/>
        </w:rPr>
        <w:t>Thực hiện chấm điểm theo 4 nhóm tiêu chí, các tiêu chí thành phần và được phân ra 3 mức độ 1, 2 và mức độ 3</w:t>
      </w:r>
      <w:r w:rsidR="00B37606" w:rsidRPr="00BA0B54">
        <w:rPr>
          <w:sz w:val="26"/>
          <w:szCs w:val="26"/>
        </w:rPr>
        <w:t xml:space="preserve"> tại 1 xã thí điểm</w:t>
      </w:r>
      <w:r w:rsidRPr="00BA0B54">
        <w:rPr>
          <w:sz w:val="26"/>
          <w:szCs w:val="26"/>
        </w:rPr>
        <w:t xml:space="preserve">. Trong đó, mức độ 1 </w:t>
      </w:r>
      <w:r w:rsidR="00094F21">
        <w:rPr>
          <w:sz w:val="26"/>
          <w:szCs w:val="26"/>
        </w:rPr>
        <w:t>đạt kết quả trên 80% theo tỷ lệ đối với</w:t>
      </w:r>
      <w:r w:rsidRPr="00BA0B54">
        <w:rPr>
          <w:sz w:val="26"/>
          <w:szCs w:val="26"/>
        </w:rPr>
        <w:t xml:space="preserve"> từng tiêu chí thành phần, trong khi mức độ 2 đạt kết quả từ 50</w:t>
      </w:r>
      <w:r w:rsidR="00077D17" w:rsidRPr="00BA0B54">
        <w:rPr>
          <w:sz w:val="26"/>
          <w:szCs w:val="26"/>
        </w:rPr>
        <w:t>%</w:t>
      </w:r>
      <w:r w:rsidRPr="00BA0B54">
        <w:rPr>
          <w:sz w:val="26"/>
          <w:szCs w:val="26"/>
        </w:rPr>
        <w:t xml:space="preserve"> đến 80</w:t>
      </w:r>
      <w:r w:rsidR="00077D17" w:rsidRPr="00BA0B54">
        <w:rPr>
          <w:sz w:val="26"/>
          <w:szCs w:val="26"/>
        </w:rPr>
        <w:t>%</w:t>
      </w:r>
      <w:r w:rsidRPr="00BA0B54">
        <w:rPr>
          <w:sz w:val="26"/>
          <w:szCs w:val="26"/>
        </w:rPr>
        <w:t xml:space="preserve"> và mức độ 3 đạt dưới 50%</w:t>
      </w:r>
      <w:r w:rsidR="00077D17" w:rsidRPr="00BA0B54">
        <w:rPr>
          <w:sz w:val="26"/>
          <w:szCs w:val="26"/>
        </w:rPr>
        <w:t xml:space="preserve">. Điểm thấp nhất của 1 tiêu chí thành phần là 0 và cao nhất từ 1 đến 5 điểm tùy từng tiêu chí dựa vào mức độ đạt là </w:t>
      </w:r>
      <w:r w:rsidR="00AE0CB2" w:rsidRPr="00BA0B54">
        <w:rPr>
          <w:sz w:val="26"/>
          <w:szCs w:val="26"/>
        </w:rPr>
        <w:t>3</w:t>
      </w:r>
      <w:r w:rsidR="00077D17" w:rsidRPr="00BA0B54">
        <w:rPr>
          <w:sz w:val="26"/>
          <w:szCs w:val="26"/>
        </w:rPr>
        <w:t xml:space="preserve">, 2 hay </w:t>
      </w:r>
      <w:r w:rsidR="00AE0CB2" w:rsidRPr="00BA0B54">
        <w:rPr>
          <w:sz w:val="26"/>
          <w:szCs w:val="26"/>
        </w:rPr>
        <w:t>1</w:t>
      </w:r>
      <w:r w:rsidR="00077D17" w:rsidRPr="00BA0B54">
        <w:rPr>
          <w:sz w:val="26"/>
          <w:szCs w:val="26"/>
        </w:rPr>
        <w:t xml:space="preserve"> như đã nêu ở trên. Tổng điểm tối đa của Nhóm tiêu chí 1 là 40, tiếp theo </w:t>
      </w:r>
      <w:r w:rsidR="00AE0CB2" w:rsidRPr="00BA0B54">
        <w:rPr>
          <w:sz w:val="26"/>
          <w:szCs w:val="26"/>
        </w:rPr>
        <w:t>của</w:t>
      </w:r>
      <w:r w:rsidR="00077D17" w:rsidRPr="00BA0B54">
        <w:rPr>
          <w:sz w:val="26"/>
          <w:szCs w:val="26"/>
        </w:rPr>
        <w:t xml:space="preserve"> Nhóm 2, 3 và 4 tương ứng là 15, 10 và 35.</w:t>
      </w:r>
      <w:r w:rsidR="00BC2E77" w:rsidRPr="00BA0B54">
        <w:rPr>
          <w:sz w:val="26"/>
          <w:szCs w:val="26"/>
        </w:rPr>
        <w:t xml:space="preserve"> Tổng số điểm cao nhất 01 xã thí điểm có thể đạt được ở mức độ 1 là 100 điểm và</w:t>
      </w:r>
      <w:r w:rsidR="00094F21">
        <w:rPr>
          <w:sz w:val="26"/>
          <w:szCs w:val="26"/>
        </w:rPr>
        <w:t xml:space="preserve"> thấp nhất ở</w:t>
      </w:r>
      <w:r w:rsidR="00BC2E77" w:rsidRPr="00BA0B54">
        <w:rPr>
          <w:sz w:val="26"/>
          <w:szCs w:val="26"/>
        </w:rPr>
        <w:t xml:space="preserve"> mức độ 3 là 24 điểm. Trong 01 xã</w:t>
      </w:r>
      <w:r w:rsidR="00094F21">
        <w:rPr>
          <w:sz w:val="26"/>
          <w:szCs w:val="26"/>
        </w:rPr>
        <w:t>,</w:t>
      </w:r>
      <w:r w:rsidR="00BC2E77" w:rsidRPr="00BA0B54">
        <w:rPr>
          <w:sz w:val="26"/>
          <w:szCs w:val="26"/>
        </w:rPr>
        <w:t xml:space="preserve"> 01 hoạt động</w:t>
      </w:r>
      <w:r w:rsidR="00094F21">
        <w:rPr>
          <w:sz w:val="26"/>
          <w:szCs w:val="26"/>
        </w:rPr>
        <w:t xml:space="preserve"> có thể đạt ở 1 trong 3 mức độ tương ứng với 3 mức độ cho điểm khác nhau. Tổng số điểm đối với 1 xã thực hiện bộ tiêu chí có 33 tiêu chí thành phần nếu đạt mức t</w:t>
      </w:r>
      <w:r w:rsidR="00094F21" w:rsidRPr="00BA0B54">
        <w:rPr>
          <w:sz w:val="26"/>
          <w:szCs w:val="26"/>
        </w:rPr>
        <w:t>rên 8</w:t>
      </w:r>
      <w:r w:rsidR="00094F21">
        <w:rPr>
          <w:sz w:val="26"/>
          <w:szCs w:val="26"/>
        </w:rPr>
        <w:t xml:space="preserve">0 điểm gọi </w:t>
      </w:r>
      <w:proofErr w:type="gramStart"/>
      <w:r w:rsidR="00094F21">
        <w:rPr>
          <w:sz w:val="26"/>
          <w:szCs w:val="26"/>
        </w:rPr>
        <w:t>là“</w:t>
      </w:r>
      <w:proofErr w:type="gramEnd"/>
      <w:r w:rsidR="00094F21">
        <w:rPr>
          <w:sz w:val="26"/>
          <w:szCs w:val="26"/>
        </w:rPr>
        <w:t>cộng đồng an toàn” đ</w:t>
      </w:r>
      <w:r w:rsidR="00094F21" w:rsidRPr="00BA0B54">
        <w:rPr>
          <w:sz w:val="26"/>
          <w:szCs w:val="26"/>
        </w:rPr>
        <w:t>ạt mức độ cao</w:t>
      </w:r>
      <w:r w:rsidR="00094F21">
        <w:rPr>
          <w:sz w:val="26"/>
          <w:szCs w:val="26"/>
        </w:rPr>
        <w:t>; mức t</w:t>
      </w:r>
      <w:r w:rsidR="00094F21" w:rsidRPr="00BA0B54">
        <w:rPr>
          <w:sz w:val="26"/>
          <w:szCs w:val="26"/>
        </w:rPr>
        <w:t xml:space="preserve">ừ 50 đến 80 điểm </w:t>
      </w:r>
      <w:r w:rsidR="00094F21">
        <w:rPr>
          <w:sz w:val="26"/>
          <w:szCs w:val="26"/>
        </w:rPr>
        <w:t>đ</w:t>
      </w:r>
      <w:r w:rsidR="00094F21" w:rsidRPr="00BA0B54">
        <w:rPr>
          <w:sz w:val="26"/>
          <w:szCs w:val="26"/>
        </w:rPr>
        <w:t>ạt mức độ trung bình</w:t>
      </w:r>
      <w:r w:rsidR="00094F21">
        <w:rPr>
          <w:sz w:val="26"/>
          <w:szCs w:val="26"/>
        </w:rPr>
        <w:t>; mức d</w:t>
      </w:r>
      <w:r w:rsidR="00094F21" w:rsidRPr="00BA0B54">
        <w:rPr>
          <w:sz w:val="26"/>
          <w:szCs w:val="26"/>
        </w:rPr>
        <w:t>ưới 50 điểm</w:t>
      </w:r>
      <w:r w:rsidR="00094F21">
        <w:rPr>
          <w:sz w:val="26"/>
          <w:szCs w:val="26"/>
        </w:rPr>
        <w:t xml:space="preserve"> c</w:t>
      </w:r>
      <w:r w:rsidR="00094F21" w:rsidRPr="00BA0B54">
        <w:rPr>
          <w:sz w:val="26"/>
          <w:szCs w:val="26"/>
        </w:rPr>
        <w:t>hưa đạt</w:t>
      </w:r>
      <w:r w:rsidR="00094F21">
        <w:rPr>
          <w:sz w:val="26"/>
          <w:szCs w:val="26"/>
        </w:rPr>
        <w:t xml:space="preserve"> “cộng đồng an toàn”.</w:t>
      </w:r>
    </w:p>
    <w:p w14:paraId="066F5956" w14:textId="77777777" w:rsidR="007107B2" w:rsidRPr="00BA0B54" w:rsidRDefault="007107B2" w:rsidP="004A1BFB">
      <w:pPr>
        <w:spacing w:before="120" w:after="120" w:line="360" w:lineRule="exact"/>
        <w:ind w:firstLine="567"/>
        <w:jc w:val="both"/>
        <w:rPr>
          <w:sz w:val="26"/>
          <w:szCs w:val="26"/>
        </w:rPr>
      </w:pPr>
      <w:r w:rsidRPr="00BA0B54">
        <w:rPr>
          <w:sz w:val="26"/>
          <w:szCs w:val="26"/>
        </w:rPr>
        <w:lastRenderedPageBreak/>
        <w:t xml:space="preserve">Thời gian </w:t>
      </w:r>
      <w:r w:rsidR="00AE0CB2" w:rsidRPr="00BA0B54">
        <w:rPr>
          <w:sz w:val="26"/>
          <w:szCs w:val="26"/>
        </w:rPr>
        <w:t>chấm</w:t>
      </w:r>
      <w:r w:rsidRPr="00BA0B54">
        <w:rPr>
          <w:sz w:val="26"/>
          <w:szCs w:val="26"/>
        </w:rPr>
        <w:t xml:space="preserve"> điểm</w:t>
      </w:r>
      <w:r w:rsidR="001937ED" w:rsidRPr="00BA0B54">
        <w:rPr>
          <w:sz w:val="26"/>
          <w:szCs w:val="26"/>
        </w:rPr>
        <w:t xml:space="preserve"> được thực hiện đầu tháng 12 hàng năm đối với các xã thực hiện thí điểm theo các bước </w:t>
      </w:r>
      <w:r w:rsidR="00094F21">
        <w:rPr>
          <w:sz w:val="26"/>
          <w:szCs w:val="26"/>
        </w:rPr>
        <w:t>nêu ở Mục III.a</w:t>
      </w:r>
      <w:r w:rsidR="001937ED" w:rsidRPr="00BA0B54">
        <w:rPr>
          <w:sz w:val="26"/>
          <w:szCs w:val="26"/>
        </w:rPr>
        <w:t xml:space="preserve">. </w:t>
      </w:r>
      <w:r w:rsidR="00731FF5" w:rsidRPr="00BA0B54">
        <w:rPr>
          <w:sz w:val="26"/>
          <w:szCs w:val="26"/>
        </w:rPr>
        <w:t>Kết quả cho xếp hạng trong 01 năm thực hiện thí điểm xây dựng công đồng an toàn</w:t>
      </w:r>
      <w:r w:rsidR="0021111D">
        <w:rPr>
          <w:sz w:val="26"/>
          <w:szCs w:val="26"/>
        </w:rPr>
        <w:t xml:space="preserve"> theo bộ tiêu chí</w:t>
      </w:r>
      <w:r w:rsidR="00731FF5" w:rsidRPr="00BA0B54">
        <w:rPr>
          <w:sz w:val="26"/>
          <w:szCs w:val="26"/>
        </w:rPr>
        <w:t>.</w:t>
      </w:r>
    </w:p>
    <w:p w14:paraId="78C2F468" w14:textId="77777777" w:rsidR="007107B2" w:rsidRPr="00BA0B54" w:rsidRDefault="007107B2" w:rsidP="004A1BFB">
      <w:pPr>
        <w:spacing w:before="120" w:after="120" w:line="360" w:lineRule="exact"/>
        <w:ind w:firstLine="567"/>
        <w:jc w:val="both"/>
        <w:rPr>
          <w:sz w:val="26"/>
          <w:szCs w:val="26"/>
        </w:rPr>
      </w:pPr>
      <w:r w:rsidRPr="00BA0B54">
        <w:rPr>
          <w:sz w:val="26"/>
          <w:szCs w:val="26"/>
        </w:rPr>
        <w:t xml:space="preserve">Đối với các xã </w:t>
      </w:r>
      <w:r w:rsidR="00B95160" w:rsidRPr="00BA0B54">
        <w:rPr>
          <w:sz w:val="26"/>
          <w:szCs w:val="26"/>
        </w:rPr>
        <w:t xml:space="preserve">thí điểm </w:t>
      </w:r>
      <w:r w:rsidRPr="00BA0B54">
        <w:rPr>
          <w:sz w:val="26"/>
          <w:szCs w:val="26"/>
        </w:rPr>
        <w:t xml:space="preserve">đã đạt được mức độ cao của cộng đồng an toàn </w:t>
      </w:r>
      <w:r w:rsidR="00B95160" w:rsidRPr="00BA0B54">
        <w:rPr>
          <w:sz w:val="26"/>
          <w:szCs w:val="26"/>
        </w:rPr>
        <w:t xml:space="preserve">tại thời điểm tính điểm sẽ dừng thực hiện thí điểm và UBND xã cam kết </w:t>
      </w:r>
      <w:r w:rsidR="001937ED" w:rsidRPr="00BA0B54">
        <w:rPr>
          <w:sz w:val="26"/>
          <w:szCs w:val="26"/>
        </w:rPr>
        <w:t xml:space="preserve">các biện pháp để </w:t>
      </w:r>
      <w:r w:rsidR="00B95160" w:rsidRPr="00BA0B54">
        <w:rPr>
          <w:sz w:val="26"/>
          <w:szCs w:val="26"/>
        </w:rPr>
        <w:t>tiếp</w:t>
      </w:r>
      <w:r w:rsidR="001937ED" w:rsidRPr="00BA0B54">
        <w:rPr>
          <w:sz w:val="26"/>
          <w:szCs w:val="26"/>
        </w:rPr>
        <w:t xml:space="preserve"> tục</w:t>
      </w:r>
      <w:r w:rsidR="00B95160" w:rsidRPr="00BA0B54">
        <w:rPr>
          <w:sz w:val="26"/>
          <w:szCs w:val="26"/>
        </w:rPr>
        <w:t xml:space="preserve"> duy trì kết quả đã đạt được. </w:t>
      </w:r>
      <w:r w:rsidR="0021111D">
        <w:rPr>
          <w:sz w:val="26"/>
          <w:szCs w:val="26"/>
        </w:rPr>
        <w:t>Trái lại, xã đạt mức độ an toàn trung bình hay chưa an toàn sẽ tiếp tục thực hiện kế hoạch xây dựng cộng đồng an toàn tại bước 6 trong Mục III.a.</w:t>
      </w:r>
    </w:p>
    <w:p w14:paraId="6A273483" w14:textId="77777777" w:rsidR="00B95160" w:rsidRPr="00BA0B54" w:rsidRDefault="00B95160" w:rsidP="004A1BFB">
      <w:pPr>
        <w:spacing w:before="120" w:after="120" w:line="360" w:lineRule="exact"/>
        <w:ind w:firstLine="567"/>
        <w:jc w:val="both"/>
        <w:rPr>
          <w:sz w:val="26"/>
          <w:szCs w:val="26"/>
        </w:rPr>
      </w:pPr>
      <w:r w:rsidRPr="00BA0B54">
        <w:rPr>
          <w:sz w:val="26"/>
          <w:szCs w:val="26"/>
        </w:rPr>
        <w:t xml:space="preserve">Đối với các xã không thực hiện thí điểm vẫn có thể áp dụng việc tính điểm theo phương pháp này để phân loại mức độ “Đạt” của cộng đồng an toàn để có thể tiếp tục mở rộng thực hiện trong các năm tiếp theo. </w:t>
      </w:r>
    </w:p>
    <w:p w14:paraId="7D1673CE" w14:textId="77777777" w:rsidR="00274141" w:rsidRPr="00BA0B54" w:rsidRDefault="00274141" w:rsidP="004A1BFB">
      <w:pPr>
        <w:spacing w:before="120" w:after="120" w:line="360" w:lineRule="exact"/>
        <w:ind w:firstLine="567"/>
        <w:jc w:val="both"/>
        <w:rPr>
          <w:sz w:val="26"/>
          <w:szCs w:val="26"/>
        </w:rPr>
      </w:pPr>
      <w:r w:rsidRPr="00BA0B54">
        <w:rPr>
          <w:sz w:val="26"/>
          <w:szCs w:val="26"/>
        </w:rPr>
        <w:t>Nhóm ti</w:t>
      </w:r>
      <w:r w:rsidR="009600AA" w:rsidRPr="00BA0B54">
        <w:rPr>
          <w:sz w:val="26"/>
          <w:szCs w:val="26"/>
        </w:rPr>
        <w:t>êu chí 1 gồm 14 tiêu chí thành phần, có tổng số điểm theo mức 1, 2 và 3 tương ứ</w:t>
      </w:r>
      <w:r w:rsidR="00745698" w:rsidRPr="00BA0B54">
        <w:rPr>
          <w:sz w:val="26"/>
          <w:szCs w:val="26"/>
        </w:rPr>
        <w:t>ng là: 40,0; 25,5 và 11,0 điểm.</w:t>
      </w:r>
    </w:p>
    <w:p w14:paraId="6165AD74" w14:textId="77777777" w:rsidR="00B37606" w:rsidRPr="00BA0B54" w:rsidRDefault="00B37606" w:rsidP="004A55AD">
      <w:pPr>
        <w:pStyle w:val="ListParagraph"/>
        <w:numPr>
          <w:ilvl w:val="0"/>
          <w:numId w:val="21"/>
        </w:numPr>
        <w:spacing w:before="120" w:after="120" w:line="360" w:lineRule="exact"/>
        <w:ind w:left="567"/>
        <w:jc w:val="both"/>
        <w:rPr>
          <w:sz w:val="26"/>
          <w:szCs w:val="26"/>
        </w:rPr>
      </w:pPr>
      <w:r w:rsidRPr="00BA0B54">
        <w:rPr>
          <w:sz w:val="26"/>
          <w:szCs w:val="26"/>
        </w:rPr>
        <w:t>Tiêu chí thành phần I.1</w:t>
      </w:r>
      <w:r w:rsidR="007107B2" w:rsidRPr="00BA0B54">
        <w:rPr>
          <w:sz w:val="26"/>
          <w:szCs w:val="26"/>
        </w:rPr>
        <w:t>:</w:t>
      </w:r>
      <w:r w:rsidR="008B69CB" w:rsidRPr="00BA0B54">
        <w:rPr>
          <w:sz w:val="26"/>
          <w:szCs w:val="26"/>
        </w:rPr>
        <w:t xml:space="preserve"> thống kê số người dân được tuyên truyền thông qua các biện pháp thực hiện tại địa phương (hệ thống truyền thanh, truyền hình, biểu diễn, …) hoặc tập huấn trực tiếp, lồng ghép các nội dung cơ bản về hình thiên tai, thảm họa, rủi ro biến đổi khí hậu.</w:t>
      </w:r>
      <w:r w:rsidR="000C21F7">
        <w:rPr>
          <w:sz w:val="26"/>
          <w:szCs w:val="26"/>
        </w:rPr>
        <w:t xml:space="preserve"> Tỷ lệ tính đến năm thực hiện chấm điểm.</w:t>
      </w:r>
    </w:p>
    <w:p w14:paraId="14BC32A7" w14:textId="77777777" w:rsidR="00274141" w:rsidRPr="00BA0B54" w:rsidRDefault="009600AA" w:rsidP="004A55AD">
      <w:pPr>
        <w:pStyle w:val="ListParagraph"/>
        <w:spacing w:before="120" w:after="120" w:line="360" w:lineRule="exact"/>
        <w:ind w:left="567"/>
        <w:jc w:val="both"/>
        <w:rPr>
          <w:sz w:val="26"/>
          <w:szCs w:val="26"/>
        </w:rPr>
      </w:pPr>
      <w:r w:rsidRPr="00BA0B54">
        <w:rPr>
          <w:sz w:val="26"/>
          <w:szCs w:val="26"/>
        </w:rPr>
        <w:t>Chấm theo 1 trong 3 mức điểm tương ứng với mức độ 1; 2 và 3 là: 1,0; 0,5 và 0,0 điểm.</w:t>
      </w:r>
    </w:p>
    <w:p w14:paraId="12EFFFA5" w14:textId="77777777" w:rsidR="00B37606" w:rsidRPr="00BA0B54" w:rsidRDefault="00B37606" w:rsidP="004A55AD">
      <w:pPr>
        <w:pStyle w:val="ListParagraph"/>
        <w:numPr>
          <w:ilvl w:val="0"/>
          <w:numId w:val="21"/>
        </w:numPr>
        <w:spacing w:before="120" w:after="120" w:line="360" w:lineRule="exact"/>
        <w:ind w:left="567"/>
        <w:jc w:val="both"/>
        <w:rPr>
          <w:sz w:val="26"/>
          <w:szCs w:val="26"/>
        </w:rPr>
      </w:pPr>
      <w:r w:rsidRPr="00BA0B54">
        <w:rPr>
          <w:sz w:val="26"/>
          <w:szCs w:val="26"/>
        </w:rPr>
        <w:t>Tiêu chí thành phần I.</w:t>
      </w:r>
      <w:r w:rsidR="00670BA6" w:rsidRPr="00BA0B54">
        <w:rPr>
          <w:sz w:val="26"/>
          <w:szCs w:val="26"/>
        </w:rPr>
        <w:t>2</w:t>
      </w:r>
      <w:r w:rsidRPr="00BA0B54">
        <w:rPr>
          <w:sz w:val="26"/>
          <w:szCs w:val="26"/>
        </w:rPr>
        <w:t xml:space="preserve">: </w:t>
      </w:r>
      <w:r w:rsidR="008B69CB" w:rsidRPr="00BA0B54">
        <w:rPr>
          <w:sz w:val="26"/>
          <w:szCs w:val="26"/>
        </w:rPr>
        <w:t xml:space="preserve">thống kê số người dân </w:t>
      </w:r>
      <w:r w:rsidR="007D2AD7" w:rsidRPr="00BA0B54">
        <w:rPr>
          <w:sz w:val="26"/>
          <w:szCs w:val="26"/>
        </w:rPr>
        <w:t xml:space="preserve">được </w:t>
      </w:r>
      <w:r w:rsidR="008B69CB" w:rsidRPr="00BA0B54">
        <w:rPr>
          <w:sz w:val="26"/>
          <w:szCs w:val="26"/>
        </w:rPr>
        <w:t>hướng dẫn các biện pháp phòng tránh, ứng phó với thiên tai, thảm họa, ứng phó biến đổi khí hậu</w:t>
      </w:r>
      <w:r w:rsidR="007D2AD7" w:rsidRPr="00BA0B54">
        <w:rPr>
          <w:sz w:val="26"/>
          <w:szCs w:val="26"/>
        </w:rPr>
        <w:t xml:space="preserve"> thông qua các đợt tập huấn trực tiếp hoặc lồng ghép. Trong đó có tương tác 2 chiều giữa cán bộ tập huấn và người dân. </w:t>
      </w:r>
      <w:r w:rsidR="000C21F7">
        <w:rPr>
          <w:sz w:val="26"/>
          <w:szCs w:val="26"/>
        </w:rPr>
        <w:t>Tỷ lệ tính đến năm thực hiện chấm điểm.</w:t>
      </w:r>
    </w:p>
    <w:p w14:paraId="1C2F21A7" w14:textId="77777777" w:rsidR="009600AA" w:rsidRPr="00BA0B54" w:rsidRDefault="009600AA" w:rsidP="004A55AD">
      <w:pPr>
        <w:pStyle w:val="ListParagraph"/>
        <w:spacing w:before="120" w:after="120" w:line="360" w:lineRule="exact"/>
        <w:ind w:left="567"/>
        <w:jc w:val="both"/>
        <w:rPr>
          <w:sz w:val="26"/>
          <w:szCs w:val="26"/>
        </w:rPr>
      </w:pPr>
      <w:r w:rsidRPr="00BA0B54">
        <w:rPr>
          <w:sz w:val="26"/>
          <w:szCs w:val="26"/>
        </w:rPr>
        <w:t>Chấm theo 1 trong 3 mức điểm tương ứng với mức độ 1; 2 và 3 là: 2,0; 1,0 và 0,0 điểm.</w:t>
      </w:r>
    </w:p>
    <w:p w14:paraId="572ACCCC" w14:textId="77777777" w:rsidR="008B69CB" w:rsidRPr="00BA0B54" w:rsidRDefault="00670BA6" w:rsidP="004A55AD">
      <w:pPr>
        <w:pStyle w:val="ListParagraph"/>
        <w:numPr>
          <w:ilvl w:val="0"/>
          <w:numId w:val="21"/>
        </w:numPr>
        <w:spacing w:before="120" w:after="120" w:line="360" w:lineRule="exact"/>
        <w:ind w:left="567"/>
        <w:jc w:val="both"/>
        <w:rPr>
          <w:sz w:val="26"/>
          <w:szCs w:val="26"/>
        </w:rPr>
      </w:pPr>
      <w:r w:rsidRPr="00BA0B54">
        <w:rPr>
          <w:sz w:val="26"/>
          <w:szCs w:val="26"/>
        </w:rPr>
        <w:t>Tiêu chí thành phần I</w:t>
      </w:r>
      <w:r w:rsidR="007D2AD7" w:rsidRPr="00BA0B54">
        <w:rPr>
          <w:sz w:val="26"/>
          <w:szCs w:val="26"/>
        </w:rPr>
        <w:t>.</w:t>
      </w:r>
      <w:r w:rsidRPr="00BA0B54">
        <w:rPr>
          <w:sz w:val="26"/>
          <w:szCs w:val="26"/>
        </w:rPr>
        <w:t>3</w:t>
      </w:r>
      <w:r w:rsidR="007D2AD7" w:rsidRPr="00BA0B54">
        <w:rPr>
          <w:sz w:val="26"/>
          <w:szCs w:val="26"/>
        </w:rPr>
        <w:t>:</w:t>
      </w:r>
      <w:r w:rsidRPr="00BA0B54">
        <w:rPr>
          <w:sz w:val="26"/>
          <w:szCs w:val="26"/>
        </w:rPr>
        <w:t xml:space="preserve"> thống kê số người dân được tham gia đánh giá VCA, CBDRM thông qua các đợt tập huấn trực tiếp hoặc lồng ghép.</w:t>
      </w:r>
      <w:r w:rsidR="000C21F7">
        <w:rPr>
          <w:sz w:val="26"/>
          <w:szCs w:val="26"/>
        </w:rPr>
        <w:t xml:space="preserve"> Tỷ lệ tính đến năm thực hiện chấm điểm.</w:t>
      </w:r>
    </w:p>
    <w:p w14:paraId="1FFF92BE" w14:textId="77777777" w:rsidR="009600AA" w:rsidRPr="00BA0B54" w:rsidRDefault="009600AA" w:rsidP="004A55AD">
      <w:pPr>
        <w:pStyle w:val="ListParagraph"/>
        <w:spacing w:before="120" w:after="120" w:line="360" w:lineRule="exact"/>
        <w:ind w:left="567"/>
        <w:jc w:val="both"/>
        <w:rPr>
          <w:sz w:val="26"/>
          <w:szCs w:val="26"/>
        </w:rPr>
      </w:pPr>
      <w:r w:rsidRPr="00BA0B54">
        <w:rPr>
          <w:sz w:val="26"/>
          <w:szCs w:val="26"/>
        </w:rPr>
        <w:t>Chấm theo 1 trong 3 mức điểm tương ứng với mức độ 1; 2 và 3 là: 4,0; 3,0 và 2,0 điểm.</w:t>
      </w:r>
    </w:p>
    <w:p w14:paraId="2AAD3454" w14:textId="77777777" w:rsidR="00670BA6" w:rsidRPr="00BA0B54" w:rsidRDefault="00670BA6" w:rsidP="004A55AD">
      <w:pPr>
        <w:pStyle w:val="ListParagraph"/>
        <w:numPr>
          <w:ilvl w:val="0"/>
          <w:numId w:val="21"/>
        </w:numPr>
        <w:spacing w:before="120" w:after="120" w:line="360" w:lineRule="exact"/>
        <w:ind w:left="567"/>
        <w:jc w:val="both"/>
        <w:rPr>
          <w:sz w:val="26"/>
          <w:szCs w:val="26"/>
        </w:rPr>
      </w:pPr>
      <w:r w:rsidRPr="00BA0B54">
        <w:rPr>
          <w:sz w:val="26"/>
          <w:szCs w:val="26"/>
        </w:rPr>
        <w:t>Tiêu chí thành phần I.4: thống kê số người dân được tham gia lập kế hoạch phòng chống thiên tai và phương án ứng phó thiên tai tại địa phương trước khi kế hoạch/phương án được UBND xã phê duyệt.</w:t>
      </w:r>
      <w:r w:rsidR="000C21F7">
        <w:rPr>
          <w:sz w:val="26"/>
          <w:szCs w:val="26"/>
        </w:rPr>
        <w:t xml:space="preserve"> Tỷ lệ tính đến năm thực hiện chấm điểm.</w:t>
      </w:r>
    </w:p>
    <w:p w14:paraId="51BD41EC" w14:textId="77777777" w:rsidR="009600AA" w:rsidRPr="00BA0B54" w:rsidRDefault="009600AA" w:rsidP="004A55AD">
      <w:pPr>
        <w:pStyle w:val="ListParagraph"/>
        <w:spacing w:before="120" w:after="120" w:line="360" w:lineRule="exact"/>
        <w:ind w:left="567"/>
        <w:jc w:val="both"/>
        <w:rPr>
          <w:sz w:val="26"/>
          <w:szCs w:val="26"/>
        </w:rPr>
      </w:pPr>
      <w:r w:rsidRPr="00BA0B54">
        <w:rPr>
          <w:sz w:val="26"/>
          <w:szCs w:val="26"/>
        </w:rPr>
        <w:t>Chấm theo 1 trong 3 mức điểm tương ứng với mức độ 1; 2 và 3 là: 3,0; 2,0 và 1,0 điểm.</w:t>
      </w:r>
    </w:p>
    <w:p w14:paraId="6496D88B" w14:textId="77777777" w:rsidR="00670BA6" w:rsidRPr="00BA0B54" w:rsidRDefault="00740B5C" w:rsidP="004A55AD">
      <w:pPr>
        <w:pStyle w:val="ListParagraph"/>
        <w:numPr>
          <w:ilvl w:val="0"/>
          <w:numId w:val="21"/>
        </w:numPr>
        <w:spacing w:before="120" w:after="120" w:line="360" w:lineRule="exact"/>
        <w:ind w:left="567"/>
        <w:jc w:val="both"/>
        <w:rPr>
          <w:sz w:val="26"/>
          <w:szCs w:val="26"/>
        </w:rPr>
      </w:pPr>
      <w:r w:rsidRPr="00BA0B54">
        <w:rPr>
          <w:sz w:val="26"/>
          <w:szCs w:val="26"/>
        </w:rPr>
        <w:lastRenderedPageBreak/>
        <w:t>Tiêu chí thành phần I.5: thống kê số người dân có hiểu biết và kỹ năng cơ bản về sơ cấp cứu thông qua các buổi tập huấn hoặc lồng ghép.</w:t>
      </w:r>
      <w:r w:rsidR="000C21F7">
        <w:rPr>
          <w:sz w:val="26"/>
          <w:szCs w:val="26"/>
        </w:rPr>
        <w:t xml:space="preserve"> Tỷ lệ tính đến năm thực hiện chấm điểm.</w:t>
      </w:r>
    </w:p>
    <w:p w14:paraId="09FE3639" w14:textId="77777777" w:rsidR="009600AA" w:rsidRPr="00BA0B54" w:rsidRDefault="009600AA" w:rsidP="004A55AD">
      <w:pPr>
        <w:pStyle w:val="ListParagraph"/>
        <w:spacing w:before="120" w:after="120" w:line="360" w:lineRule="exact"/>
        <w:ind w:left="567"/>
        <w:jc w:val="both"/>
        <w:rPr>
          <w:sz w:val="26"/>
          <w:szCs w:val="26"/>
        </w:rPr>
      </w:pPr>
      <w:r w:rsidRPr="00BA0B54">
        <w:rPr>
          <w:sz w:val="26"/>
          <w:szCs w:val="26"/>
        </w:rPr>
        <w:t>Chấm theo 1 trong 3 mức điểm tương ứng với mức độ 1; 2 và 3 là: 3,0; 2,0 và 1,0 điểm.</w:t>
      </w:r>
    </w:p>
    <w:p w14:paraId="7872E77E" w14:textId="77777777" w:rsidR="007D2AD7" w:rsidRPr="00BA0B54" w:rsidRDefault="007D2AD7" w:rsidP="004A55AD">
      <w:pPr>
        <w:pStyle w:val="ListParagraph"/>
        <w:numPr>
          <w:ilvl w:val="0"/>
          <w:numId w:val="21"/>
        </w:numPr>
        <w:spacing w:before="120" w:after="120" w:line="360" w:lineRule="exact"/>
        <w:ind w:left="567"/>
        <w:jc w:val="both"/>
        <w:rPr>
          <w:sz w:val="26"/>
          <w:szCs w:val="26"/>
        </w:rPr>
      </w:pPr>
      <w:r w:rsidRPr="00BA0B54">
        <w:rPr>
          <w:sz w:val="26"/>
          <w:szCs w:val="26"/>
        </w:rPr>
        <w:t xml:space="preserve">Tiêu chí thành phần </w:t>
      </w:r>
      <w:proofErr w:type="gramStart"/>
      <w:r w:rsidRPr="00BA0B54">
        <w:rPr>
          <w:sz w:val="26"/>
          <w:szCs w:val="26"/>
        </w:rPr>
        <w:t>I.</w:t>
      </w:r>
      <w:r w:rsidR="001F557F" w:rsidRPr="00BA0B54">
        <w:rPr>
          <w:sz w:val="26"/>
          <w:szCs w:val="26"/>
        </w:rPr>
        <w:t>6</w:t>
      </w:r>
      <w:r w:rsidRPr="00BA0B54">
        <w:rPr>
          <w:sz w:val="26"/>
          <w:szCs w:val="26"/>
        </w:rPr>
        <w:t>:</w:t>
      </w:r>
      <w:r w:rsidR="001F557F" w:rsidRPr="00BA0B54">
        <w:rPr>
          <w:sz w:val="26"/>
          <w:szCs w:val="26"/>
        </w:rPr>
        <w:t>thống</w:t>
      </w:r>
      <w:proofErr w:type="gramEnd"/>
      <w:r w:rsidR="001F557F" w:rsidRPr="00BA0B54">
        <w:rPr>
          <w:sz w:val="26"/>
          <w:szCs w:val="26"/>
        </w:rPr>
        <w:t xml:space="preserve"> kê số học sinh biết bơi, có kỹ năng phòng ngừa đuối nước.</w:t>
      </w:r>
      <w:r w:rsidR="000C21F7">
        <w:rPr>
          <w:sz w:val="26"/>
          <w:szCs w:val="26"/>
        </w:rPr>
        <w:t xml:space="preserve"> Tỷ lệ tính đến năm thực hiện chấm điểm.</w:t>
      </w:r>
    </w:p>
    <w:p w14:paraId="6B27D537" w14:textId="77777777" w:rsidR="009600AA" w:rsidRPr="00BA0B54" w:rsidRDefault="009600AA" w:rsidP="004A55AD">
      <w:pPr>
        <w:pStyle w:val="ListParagraph"/>
        <w:spacing w:before="120" w:after="120" w:line="360" w:lineRule="exact"/>
        <w:ind w:left="567"/>
        <w:jc w:val="both"/>
        <w:rPr>
          <w:sz w:val="26"/>
          <w:szCs w:val="26"/>
        </w:rPr>
      </w:pPr>
      <w:r w:rsidRPr="00BA0B54">
        <w:rPr>
          <w:sz w:val="26"/>
          <w:szCs w:val="26"/>
        </w:rPr>
        <w:t>Chấm theo 1 trong 3 mức điểm tương ứng với mức độ 1; 2 và 3 là: 3,0; 2,0 và 1,0 điểm.</w:t>
      </w:r>
    </w:p>
    <w:p w14:paraId="722B9657" w14:textId="77777777" w:rsidR="001F557F" w:rsidRPr="00BA0B54" w:rsidRDefault="001F557F" w:rsidP="004A55AD">
      <w:pPr>
        <w:pStyle w:val="ListParagraph"/>
        <w:numPr>
          <w:ilvl w:val="0"/>
          <w:numId w:val="21"/>
        </w:numPr>
        <w:spacing w:before="120" w:after="120" w:line="360" w:lineRule="exact"/>
        <w:ind w:left="567"/>
        <w:jc w:val="both"/>
        <w:rPr>
          <w:sz w:val="26"/>
          <w:szCs w:val="26"/>
        </w:rPr>
      </w:pPr>
      <w:r w:rsidRPr="00BA0B54">
        <w:rPr>
          <w:sz w:val="26"/>
          <w:szCs w:val="26"/>
        </w:rPr>
        <w:t>Tiêu chí thành phần I.</w:t>
      </w:r>
      <w:r w:rsidR="00AE0CB2" w:rsidRPr="00BA0B54">
        <w:rPr>
          <w:sz w:val="26"/>
          <w:szCs w:val="26"/>
        </w:rPr>
        <w:t>7</w:t>
      </w:r>
      <w:r w:rsidRPr="00BA0B54">
        <w:rPr>
          <w:sz w:val="26"/>
          <w:szCs w:val="26"/>
        </w:rPr>
        <w:t>: thống kê số người dân được tham gia diễn tập ứng phó với thiên tai, thảm họa.</w:t>
      </w:r>
      <w:r w:rsidR="000C21F7">
        <w:rPr>
          <w:sz w:val="26"/>
          <w:szCs w:val="26"/>
        </w:rPr>
        <w:t xml:space="preserve"> Tỷ lệ tính đến năm thực hiện chấm điểm.</w:t>
      </w:r>
    </w:p>
    <w:p w14:paraId="0D336F16" w14:textId="77777777" w:rsidR="009600AA" w:rsidRPr="00BA0B54" w:rsidRDefault="009600AA" w:rsidP="004A55AD">
      <w:pPr>
        <w:pStyle w:val="ListParagraph"/>
        <w:spacing w:before="120" w:after="120" w:line="360" w:lineRule="exact"/>
        <w:ind w:left="567"/>
        <w:jc w:val="both"/>
        <w:rPr>
          <w:sz w:val="26"/>
          <w:szCs w:val="26"/>
        </w:rPr>
      </w:pPr>
      <w:r w:rsidRPr="00BA0B54">
        <w:rPr>
          <w:sz w:val="26"/>
          <w:szCs w:val="26"/>
        </w:rPr>
        <w:t>Chấm theo 1 trong 3 mức điểm tương ứng với mức độ 1; 2 và 3 là: 3,0; 2,0 và 1,0 điểm.</w:t>
      </w:r>
    </w:p>
    <w:p w14:paraId="09394CA1" w14:textId="77777777" w:rsidR="007D2AD7" w:rsidRPr="00BA0B54" w:rsidRDefault="007D2AD7" w:rsidP="004A55AD">
      <w:pPr>
        <w:pStyle w:val="ListParagraph"/>
        <w:numPr>
          <w:ilvl w:val="0"/>
          <w:numId w:val="21"/>
        </w:numPr>
        <w:spacing w:before="120" w:after="120" w:line="360" w:lineRule="exact"/>
        <w:ind w:left="567"/>
        <w:jc w:val="both"/>
        <w:rPr>
          <w:sz w:val="26"/>
          <w:szCs w:val="26"/>
        </w:rPr>
      </w:pPr>
      <w:r w:rsidRPr="00BA0B54">
        <w:rPr>
          <w:sz w:val="26"/>
          <w:szCs w:val="26"/>
        </w:rPr>
        <w:t>Tiêu chí thành phần I.</w:t>
      </w:r>
      <w:r w:rsidR="00AE0CB2" w:rsidRPr="00BA0B54">
        <w:rPr>
          <w:sz w:val="26"/>
          <w:szCs w:val="26"/>
        </w:rPr>
        <w:t>8</w:t>
      </w:r>
      <w:r w:rsidRPr="00BA0B54">
        <w:rPr>
          <w:sz w:val="26"/>
          <w:szCs w:val="26"/>
        </w:rPr>
        <w:t>:</w:t>
      </w:r>
      <w:r w:rsidR="00AE0CB2" w:rsidRPr="00BA0B54">
        <w:rPr>
          <w:sz w:val="26"/>
          <w:szCs w:val="26"/>
        </w:rPr>
        <w:t xml:space="preserve"> Thống kê số người dân được tiếp nhận thông tin cảnh báo thiên tai sớm thông qua hệ thống truyền tin. Các thông tin cảnh báo sớm được cảnh báo từ phía cơ quan dự báo KTTV, cơ quan PCTT thông qua hệ thống truyền tin.</w:t>
      </w:r>
      <w:r w:rsidR="00E56DB8" w:rsidRPr="00BA0B54">
        <w:rPr>
          <w:sz w:val="26"/>
          <w:szCs w:val="26"/>
        </w:rPr>
        <w:t xml:space="preserve"> Một số thiên tai điển hình phải được cảnh báo sớm như: bão cảnh báo sớm trước 72 giờ, lũ lụt trước 48 giờ, nắng nóng, rét hại trước 5 đến 7 ngày, …</w:t>
      </w:r>
      <w:r w:rsidR="000C21F7">
        <w:rPr>
          <w:sz w:val="26"/>
          <w:szCs w:val="26"/>
        </w:rPr>
        <w:t xml:space="preserve"> Tỷ lệ tính tại năm thực hiện chấm điểm.</w:t>
      </w:r>
    </w:p>
    <w:p w14:paraId="763D615A" w14:textId="77777777" w:rsidR="009600AA" w:rsidRPr="00BA0B54" w:rsidRDefault="009600AA" w:rsidP="004A55AD">
      <w:pPr>
        <w:pStyle w:val="ListParagraph"/>
        <w:spacing w:before="120" w:after="120" w:line="360" w:lineRule="exact"/>
        <w:ind w:left="567"/>
        <w:jc w:val="both"/>
        <w:rPr>
          <w:sz w:val="26"/>
          <w:szCs w:val="26"/>
        </w:rPr>
      </w:pPr>
      <w:r w:rsidRPr="00BA0B54">
        <w:rPr>
          <w:sz w:val="26"/>
          <w:szCs w:val="26"/>
        </w:rPr>
        <w:t>Chấm theo 1 trong 3 mức điểm tương ứng với mức độ 1; 2 và 3 là: 4,0; 3,0 và 2,0 điểm.</w:t>
      </w:r>
    </w:p>
    <w:p w14:paraId="2BCCA19F" w14:textId="77777777" w:rsidR="00AE0CB2" w:rsidRPr="00BA0B54" w:rsidRDefault="00AE0CB2" w:rsidP="004A55AD">
      <w:pPr>
        <w:pStyle w:val="ListParagraph"/>
        <w:numPr>
          <w:ilvl w:val="0"/>
          <w:numId w:val="21"/>
        </w:numPr>
        <w:spacing w:before="120" w:after="120" w:line="360" w:lineRule="exact"/>
        <w:ind w:left="567"/>
        <w:jc w:val="both"/>
        <w:rPr>
          <w:sz w:val="26"/>
          <w:szCs w:val="26"/>
        </w:rPr>
      </w:pPr>
      <w:r w:rsidRPr="00BA0B54">
        <w:rPr>
          <w:sz w:val="26"/>
          <w:szCs w:val="26"/>
        </w:rPr>
        <w:t>Tiêu chí thành phần I.</w:t>
      </w:r>
      <w:r w:rsidR="00E56DB8" w:rsidRPr="00BA0B54">
        <w:rPr>
          <w:sz w:val="26"/>
          <w:szCs w:val="26"/>
        </w:rPr>
        <w:t>9</w:t>
      </w:r>
      <w:r w:rsidRPr="00BA0B54">
        <w:rPr>
          <w:sz w:val="26"/>
          <w:szCs w:val="26"/>
        </w:rPr>
        <w:t>:</w:t>
      </w:r>
      <w:r w:rsidR="00B20C75" w:rsidRPr="00BA0B54">
        <w:rPr>
          <w:sz w:val="26"/>
          <w:szCs w:val="26"/>
        </w:rPr>
        <w:t xml:space="preserve"> Các thông tin, dữ liệu về vị trí rủi ro thiên tai, thảm họa, đối tượng dễ bị tổn thương và nhu cầu cần trợ giúp của xã phải được chỉ ra tại bản đồ rủi ro thiên tai, danh sách thống kê</w:t>
      </w:r>
      <w:r w:rsidR="009600AA" w:rsidRPr="00BA0B54">
        <w:rPr>
          <w:sz w:val="26"/>
          <w:szCs w:val="26"/>
        </w:rPr>
        <w:t xml:space="preserve"> tại trụ sở UBND xã</w:t>
      </w:r>
      <w:r w:rsidR="00B20C75" w:rsidRPr="00BA0B54">
        <w:rPr>
          <w:sz w:val="26"/>
          <w:szCs w:val="26"/>
        </w:rPr>
        <w:t xml:space="preserve">. Các thông tin này phải được cập nhật hàng </w:t>
      </w:r>
      <w:proofErr w:type="gramStart"/>
      <w:r w:rsidR="00B20C75" w:rsidRPr="00BA0B54">
        <w:rPr>
          <w:sz w:val="26"/>
          <w:szCs w:val="26"/>
        </w:rPr>
        <w:t>năm.</w:t>
      </w:r>
      <w:r w:rsidR="000C21F7">
        <w:rPr>
          <w:sz w:val="26"/>
          <w:szCs w:val="26"/>
        </w:rPr>
        <w:t>Tính</w:t>
      </w:r>
      <w:proofErr w:type="gramEnd"/>
      <w:r w:rsidR="000C21F7">
        <w:rPr>
          <w:sz w:val="26"/>
          <w:szCs w:val="26"/>
        </w:rPr>
        <w:t xml:space="preserve"> tại năm thực hiện chấm điểm.</w:t>
      </w:r>
    </w:p>
    <w:p w14:paraId="64612833" w14:textId="77777777" w:rsidR="009600AA" w:rsidRPr="00BA0B54" w:rsidRDefault="009600AA" w:rsidP="004A55AD">
      <w:pPr>
        <w:pStyle w:val="ListParagraph"/>
        <w:spacing w:before="120" w:after="120" w:line="360" w:lineRule="exact"/>
        <w:ind w:left="567"/>
        <w:jc w:val="both"/>
        <w:rPr>
          <w:sz w:val="26"/>
          <w:szCs w:val="26"/>
        </w:rPr>
      </w:pPr>
      <w:r w:rsidRPr="00BA0B54">
        <w:rPr>
          <w:sz w:val="26"/>
          <w:szCs w:val="26"/>
        </w:rPr>
        <w:t>Chấm theo 1 trong 3 mức điểm tương ứng với mức độ 1; 2 và 3 là: 3,0; 1,0 và 0,0 điểm.</w:t>
      </w:r>
    </w:p>
    <w:p w14:paraId="7E502BC1" w14:textId="77777777" w:rsidR="00AE0CB2" w:rsidRPr="00BA0B54" w:rsidRDefault="00AE0CB2" w:rsidP="004A55AD">
      <w:pPr>
        <w:pStyle w:val="ListParagraph"/>
        <w:numPr>
          <w:ilvl w:val="0"/>
          <w:numId w:val="21"/>
        </w:numPr>
        <w:spacing w:before="120" w:after="120" w:line="360" w:lineRule="exact"/>
        <w:ind w:left="567"/>
        <w:jc w:val="both"/>
        <w:rPr>
          <w:sz w:val="26"/>
          <w:szCs w:val="26"/>
        </w:rPr>
      </w:pPr>
      <w:r w:rsidRPr="00BA0B54">
        <w:rPr>
          <w:sz w:val="26"/>
          <w:szCs w:val="26"/>
        </w:rPr>
        <w:t>Tiêu chí thành phần I.</w:t>
      </w:r>
      <w:r w:rsidR="00B20C75" w:rsidRPr="00BA0B54">
        <w:rPr>
          <w:sz w:val="26"/>
          <w:szCs w:val="26"/>
        </w:rPr>
        <w:t>10</w:t>
      </w:r>
      <w:r w:rsidRPr="00BA0B54">
        <w:rPr>
          <w:sz w:val="26"/>
          <w:szCs w:val="26"/>
        </w:rPr>
        <w:t>:</w:t>
      </w:r>
      <w:r w:rsidR="00B20C75" w:rsidRPr="00BA0B54">
        <w:rPr>
          <w:sz w:val="26"/>
          <w:szCs w:val="26"/>
        </w:rPr>
        <w:t xml:space="preserve"> Thống kê các hộ gia đình chuẩn bị đầy đủ phương án 4 tại chỗ theo hướng dẫn của cơ quan PCTT. Thời gian chuẩn bị trước đầu mùa thiên tai tại mỗi hộ gia đình.</w:t>
      </w:r>
      <w:r w:rsidR="000C21F7">
        <w:rPr>
          <w:sz w:val="26"/>
          <w:szCs w:val="26"/>
        </w:rPr>
        <w:t xml:space="preserve"> Tỷ lệ tính tại năm thực hiện chấm điểm.</w:t>
      </w:r>
    </w:p>
    <w:p w14:paraId="64AB7549" w14:textId="77777777" w:rsidR="009600AA" w:rsidRPr="00BA0B54" w:rsidRDefault="009600AA" w:rsidP="004A55AD">
      <w:pPr>
        <w:pStyle w:val="ListParagraph"/>
        <w:spacing w:before="120" w:after="120" w:line="360" w:lineRule="exact"/>
        <w:ind w:left="567"/>
        <w:jc w:val="both"/>
        <w:rPr>
          <w:sz w:val="26"/>
          <w:szCs w:val="26"/>
        </w:rPr>
      </w:pPr>
      <w:r w:rsidRPr="00BA0B54">
        <w:rPr>
          <w:sz w:val="26"/>
          <w:szCs w:val="26"/>
        </w:rPr>
        <w:t>Chấm theo 1 trong 3 mức điểm tương ứng với mức độ 1; 2 và 3 là: 4,0; 3,0 và 2,0 điểm.</w:t>
      </w:r>
    </w:p>
    <w:p w14:paraId="20BF5A32" w14:textId="77777777" w:rsidR="00274141" w:rsidRPr="00BA0B54" w:rsidRDefault="00B20C75" w:rsidP="004A55AD">
      <w:pPr>
        <w:pStyle w:val="ListParagraph"/>
        <w:numPr>
          <w:ilvl w:val="0"/>
          <w:numId w:val="21"/>
        </w:numPr>
        <w:spacing w:before="120" w:after="120" w:line="360" w:lineRule="exact"/>
        <w:ind w:left="567"/>
        <w:jc w:val="both"/>
        <w:rPr>
          <w:sz w:val="26"/>
          <w:szCs w:val="26"/>
        </w:rPr>
      </w:pPr>
      <w:r w:rsidRPr="00BA0B54">
        <w:rPr>
          <w:sz w:val="26"/>
          <w:szCs w:val="26"/>
        </w:rPr>
        <w:t xml:space="preserve"> Tiêu chí thành phần I.11: </w:t>
      </w:r>
      <w:r w:rsidR="00991A53" w:rsidRPr="00BA0B54">
        <w:rPr>
          <w:sz w:val="26"/>
          <w:szCs w:val="26"/>
        </w:rPr>
        <w:t xml:space="preserve">Đánh giá </w:t>
      </w:r>
      <w:r w:rsidR="00274141" w:rsidRPr="00BA0B54">
        <w:rPr>
          <w:sz w:val="26"/>
          <w:szCs w:val="26"/>
        </w:rPr>
        <w:t>khả năng đáp ứng tại chỗ so với nhu cầu về</w:t>
      </w:r>
      <w:r w:rsidR="00991A53" w:rsidRPr="00BA0B54">
        <w:rPr>
          <w:sz w:val="26"/>
          <w:szCs w:val="26"/>
        </w:rPr>
        <w:t xml:space="preserve"> số lượng </w:t>
      </w:r>
      <w:r w:rsidRPr="00BA0B54">
        <w:rPr>
          <w:sz w:val="26"/>
          <w:szCs w:val="26"/>
        </w:rPr>
        <w:t>lực lượng ứng phó thiên tai, thảm họa</w:t>
      </w:r>
      <w:r w:rsidR="00274141" w:rsidRPr="00BA0B54">
        <w:rPr>
          <w:sz w:val="26"/>
          <w:szCs w:val="26"/>
        </w:rPr>
        <w:t>. Nhu cầu ứng phó với thiên tai cấp độ I theo Luật PCTT.</w:t>
      </w:r>
      <w:r w:rsidR="000C21F7">
        <w:rPr>
          <w:sz w:val="26"/>
          <w:szCs w:val="26"/>
        </w:rPr>
        <w:t xml:space="preserve"> Tỷ lệ tính tại năm thực hiện chấm điểm.</w:t>
      </w:r>
    </w:p>
    <w:p w14:paraId="67F4007C" w14:textId="77777777" w:rsidR="009600AA" w:rsidRPr="00BA0B54" w:rsidRDefault="009600AA" w:rsidP="004A55AD">
      <w:pPr>
        <w:pStyle w:val="ListParagraph"/>
        <w:spacing w:before="120" w:after="120" w:line="360" w:lineRule="exact"/>
        <w:ind w:left="567"/>
        <w:jc w:val="both"/>
        <w:rPr>
          <w:sz w:val="26"/>
          <w:szCs w:val="26"/>
        </w:rPr>
      </w:pPr>
      <w:r w:rsidRPr="00BA0B54">
        <w:rPr>
          <w:sz w:val="26"/>
          <w:szCs w:val="26"/>
        </w:rPr>
        <w:t>Chấm theo 1 trong 3 mức điểm tương ứng với mức độ 1; 2 và 3 là: 2,0; 1,0 và 0,0 điểm.</w:t>
      </w:r>
    </w:p>
    <w:p w14:paraId="16C38A76" w14:textId="77777777" w:rsidR="00B20C75" w:rsidRPr="00BA0B54" w:rsidRDefault="00274141" w:rsidP="004A55AD">
      <w:pPr>
        <w:pStyle w:val="ListParagraph"/>
        <w:numPr>
          <w:ilvl w:val="0"/>
          <w:numId w:val="21"/>
        </w:numPr>
        <w:spacing w:before="120" w:after="120" w:line="360" w:lineRule="exact"/>
        <w:ind w:left="567"/>
        <w:jc w:val="both"/>
        <w:rPr>
          <w:sz w:val="26"/>
          <w:szCs w:val="26"/>
        </w:rPr>
      </w:pPr>
      <w:r w:rsidRPr="00BA0B54">
        <w:rPr>
          <w:sz w:val="26"/>
          <w:szCs w:val="26"/>
        </w:rPr>
        <w:t xml:space="preserve"> Tiêu chí thành phần I.12: Đánh giá khả năng đáp ứng tại chỗ so với nhu cầu về trang thiết bị cho lực lượng phục vụ ứng phó thiên tai, thảm họa. Nhu cầu </w:t>
      </w:r>
      <w:r w:rsidRPr="00BA0B54">
        <w:rPr>
          <w:sz w:val="26"/>
          <w:szCs w:val="26"/>
        </w:rPr>
        <w:lastRenderedPageBreak/>
        <w:t>ứng phó với thiên tai cấp độ I theo Luật PCTT.</w:t>
      </w:r>
      <w:r w:rsidR="000C21F7">
        <w:rPr>
          <w:sz w:val="26"/>
          <w:szCs w:val="26"/>
        </w:rPr>
        <w:t>Tỷ lệ tính tại năm thực hiện chấm điểm.</w:t>
      </w:r>
    </w:p>
    <w:p w14:paraId="66A39C8B" w14:textId="77777777" w:rsidR="009600AA" w:rsidRPr="00BA0B54" w:rsidRDefault="009600AA" w:rsidP="004A55AD">
      <w:pPr>
        <w:pStyle w:val="ListParagraph"/>
        <w:spacing w:before="120" w:after="120" w:line="360" w:lineRule="exact"/>
        <w:ind w:left="567"/>
        <w:jc w:val="both"/>
        <w:rPr>
          <w:sz w:val="26"/>
          <w:szCs w:val="26"/>
        </w:rPr>
      </w:pPr>
      <w:r w:rsidRPr="00BA0B54">
        <w:rPr>
          <w:sz w:val="26"/>
          <w:szCs w:val="26"/>
        </w:rPr>
        <w:t>Chấm theo 1 trong 3 mức điểm tương ứng với mức độ 1; 2 và 3 là: 2,0; 1,0 và 0,0 điểm.</w:t>
      </w:r>
    </w:p>
    <w:p w14:paraId="2DB96BDF" w14:textId="77777777" w:rsidR="00274141" w:rsidRPr="00BA0B54" w:rsidRDefault="00274141" w:rsidP="004A55AD">
      <w:pPr>
        <w:pStyle w:val="ListParagraph"/>
        <w:numPr>
          <w:ilvl w:val="0"/>
          <w:numId w:val="21"/>
        </w:numPr>
        <w:spacing w:before="120" w:after="120" w:line="360" w:lineRule="exact"/>
        <w:ind w:left="567"/>
        <w:jc w:val="both"/>
        <w:rPr>
          <w:sz w:val="26"/>
          <w:szCs w:val="26"/>
        </w:rPr>
      </w:pPr>
      <w:r w:rsidRPr="00BA0B54">
        <w:rPr>
          <w:sz w:val="26"/>
          <w:szCs w:val="26"/>
        </w:rPr>
        <w:t xml:space="preserve"> Tiêu chí thành phần I.13: Đánh giá khả năng đáp ứng tại chỗ so với nhu cầu về nhu yếu phẩm phục vụ ứng phó thiên tai, thảm họa. Nhu cầu ứng phó với thiên tai cấp độ I theo Luật PCTT.</w:t>
      </w:r>
      <w:r w:rsidR="000C21F7">
        <w:rPr>
          <w:sz w:val="26"/>
          <w:szCs w:val="26"/>
        </w:rPr>
        <w:t xml:space="preserve"> Tỷ lệ tính tại năm thực hiện chấm điểm.</w:t>
      </w:r>
    </w:p>
    <w:p w14:paraId="3D6C08A7" w14:textId="77777777" w:rsidR="009600AA" w:rsidRPr="00BA0B54" w:rsidRDefault="009600AA" w:rsidP="004A55AD">
      <w:pPr>
        <w:pStyle w:val="ListParagraph"/>
        <w:spacing w:before="120" w:after="120" w:line="360" w:lineRule="exact"/>
        <w:ind w:left="567"/>
        <w:jc w:val="both"/>
        <w:rPr>
          <w:sz w:val="26"/>
          <w:szCs w:val="26"/>
        </w:rPr>
      </w:pPr>
      <w:r w:rsidRPr="00BA0B54">
        <w:rPr>
          <w:sz w:val="26"/>
          <w:szCs w:val="26"/>
        </w:rPr>
        <w:t>Chấm theo 1 trong 3 mức điểm tương ứng với mức độ 1; 2 và 3 là: 2,0; 1,0 và 0,0 điểm.</w:t>
      </w:r>
    </w:p>
    <w:p w14:paraId="7494C2CF" w14:textId="77777777" w:rsidR="00274141" w:rsidRPr="00BA0B54" w:rsidRDefault="00274141" w:rsidP="004A55AD">
      <w:pPr>
        <w:pStyle w:val="ListParagraph"/>
        <w:numPr>
          <w:ilvl w:val="0"/>
          <w:numId w:val="21"/>
        </w:numPr>
        <w:spacing w:before="120" w:after="120" w:line="360" w:lineRule="exact"/>
        <w:ind w:left="567"/>
        <w:jc w:val="both"/>
        <w:rPr>
          <w:sz w:val="26"/>
          <w:szCs w:val="26"/>
        </w:rPr>
      </w:pPr>
      <w:r w:rsidRPr="00BA0B54">
        <w:rPr>
          <w:sz w:val="26"/>
          <w:szCs w:val="26"/>
        </w:rPr>
        <w:t xml:space="preserve"> Tiêu chí thành phần I.14:</w:t>
      </w:r>
      <w:r w:rsidR="00BC2E77" w:rsidRPr="00BA0B54">
        <w:rPr>
          <w:sz w:val="26"/>
          <w:szCs w:val="26"/>
        </w:rPr>
        <w:t xml:space="preserve"> Chữ thập đỏ xã cần</w:t>
      </w:r>
      <w:r w:rsidRPr="00BA0B54">
        <w:rPr>
          <w:sz w:val="26"/>
          <w:szCs w:val="26"/>
        </w:rPr>
        <w:t xml:space="preserve"> huy động được 1 nguồn kinh phí chuẩn bị trước mùa thiên tai để thực hiện cứu trợ khẩn cấp cho các hộ nghèo, hộ cận nghèo, hộ có hoàn cảnh đặc biệt khó khăn bị thiệt hại sau mỗi đợt thiên tai.</w:t>
      </w:r>
      <w:r w:rsidR="000C21F7">
        <w:rPr>
          <w:sz w:val="26"/>
          <w:szCs w:val="26"/>
        </w:rPr>
        <w:t xml:space="preserve"> T</w:t>
      </w:r>
      <w:r w:rsidR="009972EE">
        <w:rPr>
          <w:sz w:val="26"/>
          <w:szCs w:val="26"/>
        </w:rPr>
        <w:t xml:space="preserve">ổng kinh phí được chuẩn bị tại </w:t>
      </w:r>
      <w:r w:rsidR="000C21F7">
        <w:rPr>
          <w:sz w:val="26"/>
          <w:szCs w:val="26"/>
        </w:rPr>
        <w:t>năm thực hiện chấm điểm.</w:t>
      </w:r>
    </w:p>
    <w:p w14:paraId="0A027EBB" w14:textId="77777777" w:rsidR="00B37606" w:rsidRPr="00BA0B54" w:rsidRDefault="009600AA" w:rsidP="004A55AD">
      <w:pPr>
        <w:pStyle w:val="ListParagraph"/>
        <w:spacing w:before="120" w:after="120" w:line="360" w:lineRule="exact"/>
        <w:ind w:left="567"/>
        <w:jc w:val="both"/>
        <w:rPr>
          <w:sz w:val="26"/>
          <w:szCs w:val="26"/>
        </w:rPr>
      </w:pPr>
      <w:r w:rsidRPr="00BA0B54">
        <w:rPr>
          <w:sz w:val="26"/>
          <w:szCs w:val="26"/>
        </w:rPr>
        <w:t>Chấm theo 1 trong 3 mức điểm tương ứng với mức độ 1; 2 và 3 là: 4,0; 3,0 và 1,0 điểm.</w:t>
      </w:r>
    </w:p>
    <w:p w14:paraId="1CC48568" w14:textId="77777777" w:rsidR="001E4045" w:rsidRPr="00BA0B54" w:rsidRDefault="001E4045" w:rsidP="004A1BFB">
      <w:pPr>
        <w:spacing w:before="120" w:after="120" w:line="360" w:lineRule="exact"/>
        <w:ind w:firstLine="567"/>
        <w:jc w:val="both"/>
        <w:rPr>
          <w:sz w:val="26"/>
          <w:szCs w:val="26"/>
        </w:rPr>
      </w:pPr>
      <w:r w:rsidRPr="00BA0B54">
        <w:rPr>
          <w:sz w:val="26"/>
          <w:szCs w:val="26"/>
        </w:rPr>
        <w:t>Nhóm tiêu chí 2 gồm 6 tiêu chí thành phần, có tổng số điểm theo mức 1, 2 và 3 tương ứng là: 15,0; 9,0 và 3,0 điểm.</w:t>
      </w:r>
    </w:p>
    <w:p w14:paraId="3A3EA679" w14:textId="77777777" w:rsidR="00B37606" w:rsidRPr="00BA0B54" w:rsidRDefault="001E4045" w:rsidP="004A55AD">
      <w:pPr>
        <w:pStyle w:val="ListParagraph"/>
        <w:numPr>
          <w:ilvl w:val="0"/>
          <w:numId w:val="22"/>
        </w:numPr>
        <w:spacing w:before="120" w:after="120" w:line="360" w:lineRule="exact"/>
        <w:ind w:left="567"/>
        <w:jc w:val="both"/>
        <w:rPr>
          <w:sz w:val="26"/>
          <w:szCs w:val="26"/>
        </w:rPr>
      </w:pPr>
      <w:r w:rsidRPr="00BA0B54">
        <w:rPr>
          <w:sz w:val="26"/>
          <w:szCs w:val="26"/>
        </w:rPr>
        <w:t>Tiêu chí thành phần II.1: thống kê số người</w:t>
      </w:r>
      <w:r w:rsidR="00076CD0" w:rsidRPr="00BA0B54">
        <w:rPr>
          <w:sz w:val="26"/>
          <w:szCs w:val="26"/>
        </w:rPr>
        <w:t xml:space="preserve"> dân thuộc các hộ</w:t>
      </w:r>
      <w:r w:rsidRPr="00BA0B54">
        <w:rPr>
          <w:sz w:val="26"/>
          <w:szCs w:val="26"/>
        </w:rPr>
        <w:t xml:space="preserve"> nghèo, cận nghèo, </w:t>
      </w:r>
      <w:r w:rsidR="00076CD0" w:rsidRPr="00BA0B54">
        <w:rPr>
          <w:sz w:val="26"/>
          <w:szCs w:val="26"/>
        </w:rPr>
        <w:t>hộ</w:t>
      </w:r>
      <w:r w:rsidRPr="00BA0B54">
        <w:rPr>
          <w:sz w:val="26"/>
          <w:szCs w:val="26"/>
        </w:rPr>
        <w:t xml:space="preserve"> có hoàn cảnh đặc biệt khó khăn được tư vấn, chăm sóc sức khỏe ban đầu do Chữ thập đỏ phối hợp với ngành Y tế, các bệnh viện tổ chức các đợt thăm khám sức khỏe, phát thuốc </w:t>
      </w:r>
      <w:r w:rsidR="00777280" w:rsidRPr="00BA0B54">
        <w:rPr>
          <w:sz w:val="26"/>
          <w:szCs w:val="26"/>
        </w:rPr>
        <w:t>miễn phí cho người dân.</w:t>
      </w:r>
      <w:r w:rsidR="009972EE">
        <w:rPr>
          <w:sz w:val="26"/>
          <w:szCs w:val="26"/>
        </w:rPr>
        <w:t xml:space="preserve"> Tỷ lệ tính đến năm thực hiện chấm điểm.</w:t>
      </w:r>
    </w:p>
    <w:p w14:paraId="10853292" w14:textId="77777777" w:rsidR="001E4045" w:rsidRPr="00BA0B54" w:rsidRDefault="001E4045" w:rsidP="004A55AD">
      <w:pPr>
        <w:pStyle w:val="ListParagraph"/>
        <w:spacing w:before="120" w:after="120" w:line="360" w:lineRule="exact"/>
        <w:ind w:left="567"/>
        <w:jc w:val="both"/>
        <w:rPr>
          <w:sz w:val="26"/>
          <w:szCs w:val="26"/>
        </w:rPr>
      </w:pPr>
      <w:r w:rsidRPr="00BA0B54">
        <w:rPr>
          <w:sz w:val="26"/>
          <w:szCs w:val="26"/>
        </w:rPr>
        <w:t>Chấm theo 1 trong 3 mức điểm tương ứng với mức độ 1; 2 và 3 là: 3,0; 2,0 và 1,0 điểm.</w:t>
      </w:r>
    </w:p>
    <w:p w14:paraId="60F1D0DF" w14:textId="77777777" w:rsidR="001E4045" w:rsidRPr="00BA0B54" w:rsidRDefault="001E4045" w:rsidP="004A55AD">
      <w:pPr>
        <w:pStyle w:val="ListParagraph"/>
        <w:numPr>
          <w:ilvl w:val="0"/>
          <w:numId w:val="22"/>
        </w:numPr>
        <w:spacing w:before="120" w:after="120" w:line="360" w:lineRule="exact"/>
        <w:ind w:left="567"/>
        <w:jc w:val="both"/>
        <w:rPr>
          <w:sz w:val="26"/>
          <w:szCs w:val="26"/>
        </w:rPr>
      </w:pPr>
      <w:r w:rsidRPr="00BA0B54">
        <w:rPr>
          <w:sz w:val="26"/>
          <w:szCs w:val="26"/>
        </w:rPr>
        <w:t xml:space="preserve">Tiêu chí thành phần </w:t>
      </w:r>
      <w:r w:rsidR="0014618A" w:rsidRPr="00BA0B54">
        <w:rPr>
          <w:sz w:val="26"/>
          <w:szCs w:val="26"/>
        </w:rPr>
        <w:t>I</w:t>
      </w:r>
      <w:r w:rsidRPr="00BA0B54">
        <w:rPr>
          <w:sz w:val="26"/>
          <w:szCs w:val="26"/>
        </w:rPr>
        <w:t>I.</w:t>
      </w:r>
      <w:r w:rsidR="0014618A" w:rsidRPr="00BA0B54">
        <w:rPr>
          <w:sz w:val="26"/>
          <w:szCs w:val="26"/>
        </w:rPr>
        <w:t>2</w:t>
      </w:r>
      <w:r w:rsidRPr="00BA0B54">
        <w:rPr>
          <w:sz w:val="26"/>
          <w:szCs w:val="26"/>
        </w:rPr>
        <w:t xml:space="preserve">: thống kê số </w:t>
      </w:r>
      <w:r w:rsidR="00076CD0" w:rsidRPr="00BA0B54">
        <w:rPr>
          <w:sz w:val="26"/>
          <w:szCs w:val="26"/>
        </w:rPr>
        <w:t>hộ</w:t>
      </w:r>
      <w:r w:rsidRPr="00BA0B54">
        <w:rPr>
          <w:sz w:val="26"/>
          <w:szCs w:val="26"/>
        </w:rPr>
        <w:t xml:space="preserve"> có hoàn cảnh đặc biệt khó khăn được hỗ trợ mua bảo hiểm từ</w:t>
      </w:r>
      <w:r w:rsidR="00777280" w:rsidRPr="00BA0B54">
        <w:rPr>
          <w:sz w:val="26"/>
          <w:szCs w:val="26"/>
        </w:rPr>
        <w:t xml:space="preserve"> quỹ nhân đạo của Chữ thập đỏ.</w:t>
      </w:r>
      <w:r w:rsidR="009972EE">
        <w:rPr>
          <w:sz w:val="26"/>
          <w:szCs w:val="26"/>
        </w:rPr>
        <w:t xml:space="preserve"> Tỷ lệ tính đến năm thực hiện chấm điểm.</w:t>
      </w:r>
    </w:p>
    <w:p w14:paraId="37E6DFF1" w14:textId="77777777" w:rsidR="0014618A" w:rsidRPr="00BA0B54" w:rsidRDefault="0014618A" w:rsidP="004A55AD">
      <w:pPr>
        <w:pStyle w:val="ListParagraph"/>
        <w:spacing w:before="120" w:after="120" w:line="360" w:lineRule="exact"/>
        <w:ind w:left="567"/>
        <w:jc w:val="both"/>
        <w:rPr>
          <w:sz w:val="26"/>
          <w:szCs w:val="26"/>
        </w:rPr>
      </w:pPr>
      <w:r w:rsidRPr="00BA0B54">
        <w:rPr>
          <w:sz w:val="26"/>
          <w:szCs w:val="26"/>
        </w:rPr>
        <w:t>Chấm theo 1 trong 3 mức điểm tương ứng với mức độ 1; 2 và 3 là: 2,0; 1,0 và 0,0 điểm.</w:t>
      </w:r>
    </w:p>
    <w:p w14:paraId="2F29EDBA" w14:textId="77777777" w:rsidR="001E4045" w:rsidRPr="00BA0B54" w:rsidRDefault="0014618A" w:rsidP="004A55AD">
      <w:pPr>
        <w:pStyle w:val="ListParagraph"/>
        <w:numPr>
          <w:ilvl w:val="0"/>
          <w:numId w:val="22"/>
        </w:numPr>
        <w:spacing w:before="120" w:after="120" w:line="360" w:lineRule="exact"/>
        <w:ind w:left="567"/>
        <w:jc w:val="both"/>
        <w:rPr>
          <w:sz w:val="26"/>
          <w:szCs w:val="26"/>
        </w:rPr>
      </w:pPr>
      <w:r w:rsidRPr="00BA0B54">
        <w:rPr>
          <w:sz w:val="26"/>
          <w:szCs w:val="26"/>
        </w:rPr>
        <w:t xml:space="preserve">Tiêu chí thành phần II.3: thống kê số người dân </w:t>
      </w:r>
      <w:r w:rsidR="00777280" w:rsidRPr="00BA0B54">
        <w:rPr>
          <w:sz w:val="26"/>
          <w:szCs w:val="26"/>
        </w:rPr>
        <w:t>người dân có bảo hiểm được tuyên truyền hiểu biết về các chế độ chính sách liên quan đến bảo hiểm y tế thông qua các đợt tuyên truyền, lồng ghép do Chữ thập đỏ tổ chức.</w:t>
      </w:r>
      <w:r w:rsidR="009972EE">
        <w:rPr>
          <w:sz w:val="26"/>
          <w:szCs w:val="26"/>
        </w:rPr>
        <w:t xml:space="preserve"> Tỷ lệ tính đến năm thực hiện chấm điểm.</w:t>
      </w:r>
    </w:p>
    <w:p w14:paraId="7691D5DA" w14:textId="77777777" w:rsidR="0014618A" w:rsidRPr="00BA0B54" w:rsidRDefault="00777280" w:rsidP="004A55AD">
      <w:pPr>
        <w:pStyle w:val="ListParagraph"/>
        <w:spacing w:before="120" w:after="120" w:line="360" w:lineRule="exact"/>
        <w:ind w:left="567"/>
        <w:jc w:val="both"/>
        <w:rPr>
          <w:sz w:val="26"/>
          <w:szCs w:val="26"/>
        </w:rPr>
      </w:pPr>
      <w:r w:rsidRPr="00BA0B54">
        <w:rPr>
          <w:sz w:val="26"/>
          <w:szCs w:val="26"/>
        </w:rPr>
        <w:t>Chấm theo 1 trong 3 mức điểm tương ứng với mức độ 1; 2 và 3 là: 2,0; 1,0 và 0,0 điểm.</w:t>
      </w:r>
    </w:p>
    <w:p w14:paraId="53C611DE" w14:textId="77777777" w:rsidR="0014618A" w:rsidRPr="00BA0B54" w:rsidRDefault="0014618A" w:rsidP="004A55AD">
      <w:pPr>
        <w:pStyle w:val="ListParagraph"/>
        <w:numPr>
          <w:ilvl w:val="0"/>
          <w:numId w:val="22"/>
        </w:numPr>
        <w:spacing w:before="120" w:after="120" w:line="360" w:lineRule="exact"/>
        <w:ind w:left="567"/>
        <w:jc w:val="both"/>
        <w:rPr>
          <w:sz w:val="26"/>
          <w:szCs w:val="26"/>
        </w:rPr>
      </w:pPr>
      <w:r w:rsidRPr="00BA0B54">
        <w:rPr>
          <w:sz w:val="26"/>
          <w:szCs w:val="26"/>
        </w:rPr>
        <w:t xml:space="preserve">Tiêu chí thành phần II.4: thống kê số người dân </w:t>
      </w:r>
      <w:r w:rsidR="00777280" w:rsidRPr="00BA0B54">
        <w:rPr>
          <w:sz w:val="26"/>
          <w:szCs w:val="26"/>
        </w:rPr>
        <w:t>được truyền thông, tập huấn về vệ sinh cá nhân, vệ sinh môi trường và nước sạch</w:t>
      </w:r>
      <w:r w:rsidR="003E11C7" w:rsidRPr="00BA0B54">
        <w:rPr>
          <w:sz w:val="26"/>
          <w:szCs w:val="26"/>
        </w:rPr>
        <w:t xml:space="preserve"> thông qua các đợt tuyên truyền, lồng ghép do Chữ thập đỏ tổ chức.</w:t>
      </w:r>
      <w:r w:rsidR="009972EE">
        <w:rPr>
          <w:sz w:val="26"/>
          <w:szCs w:val="26"/>
        </w:rPr>
        <w:t xml:space="preserve"> Tỷ lệ tính đến năm thực hiện chấm điểm.</w:t>
      </w:r>
    </w:p>
    <w:p w14:paraId="70A84D48" w14:textId="77777777" w:rsidR="003E11C7" w:rsidRPr="00BA0B54" w:rsidRDefault="003E11C7" w:rsidP="004A55AD">
      <w:pPr>
        <w:pStyle w:val="ListParagraph"/>
        <w:spacing w:before="120" w:after="120" w:line="360" w:lineRule="exact"/>
        <w:ind w:left="567"/>
        <w:jc w:val="both"/>
        <w:rPr>
          <w:sz w:val="26"/>
          <w:szCs w:val="26"/>
        </w:rPr>
      </w:pPr>
      <w:r w:rsidRPr="00BA0B54">
        <w:rPr>
          <w:sz w:val="26"/>
          <w:szCs w:val="26"/>
        </w:rPr>
        <w:lastRenderedPageBreak/>
        <w:t xml:space="preserve">Chấm theo 1 trong 3 mức điểm tương ứng với mức độ 1; 2 và 3 là: </w:t>
      </w:r>
      <w:r w:rsidR="00076CD0" w:rsidRPr="00BA0B54">
        <w:rPr>
          <w:sz w:val="26"/>
          <w:szCs w:val="26"/>
        </w:rPr>
        <w:t>3</w:t>
      </w:r>
      <w:r w:rsidRPr="00BA0B54">
        <w:rPr>
          <w:sz w:val="26"/>
          <w:szCs w:val="26"/>
        </w:rPr>
        <w:t xml:space="preserve">,0; </w:t>
      </w:r>
      <w:r w:rsidR="00076CD0" w:rsidRPr="00BA0B54">
        <w:rPr>
          <w:sz w:val="26"/>
          <w:szCs w:val="26"/>
        </w:rPr>
        <w:t>2</w:t>
      </w:r>
      <w:r w:rsidRPr="00BA0B54">
        <w:rPr>
          <w:sz w:val="26"/>
          <w:szCs w:val="26"/>
        </w:rPr>
        <w:t xml:space="preserve">,0 và </w:t>
      </w:r>
      <w:r w:rsidR="00076CD0" w:rsidRPr="00BA0B54">
        <w:rPr>
          <w:sz w:val="26"/>
          <w:szCs w:val="26"/>
        </w:rPr>
        <w:t>1</w:t>
      </w:r>
      <w:r w:rsidRPr="00BA0B54">
        <w:rPr>
          <w:sz w:val="26"/>
          <w:szCs w:val="26"/>
        </w:rPr>
        <w:t>,0 điểm.</w:t>
      </w:r>
    </w:p>
    <w:p w14:paraId="03A9C8FB" w14:textId="77777777" w:rsidR="00076CD0" w:rsidRPr="00BA0B54" w:rsidRDefault="00076CD0" w:rsidP="004A55AD">
      <w:pPr>
        <w:pStyle w:val="ListParagraph"/>
        <w:numPr>
          <w:ilvl w:val="0"/>
          <w:numId w:val="22"/>
        </w:numPr>
        <w:spacing w:before="120" w:after="120" w:line="360" w:lineRule="exact"/>
        <w:ind w:left="567"/>
        <w:jc w:val="both"/>
        <w:rPr>
          <w:sz w:val="26"/>
          <w:szCs w:val="26"/>
        </w:rPr>
      </w:pPr>
      <w:r w:rsidRPr="00BA0B54">
        <w:rPr>
          <w:sz w:val="26"/>
          <w:szCs w:val="26"/>
        </w:rPr>
        <w:t>Tiêu chí thành phần II.5: thống kê số hộ có ý thức thu gom, phân loại và vứt rác đúng địa điểm/thời gian quy định.</w:t>
      </w:r>
      <w:r w:rsidR="009972EE">
        <w:rPr>
          <w:sz w:val="26"/>
          <w:szCs w:val="26"/>
        </w:rPr>
        <w:t xml:space="preserve"> Tỷ lệ tính đến năm thực hiện chấm điểm.</w:t>
      </w:r>
    </w:p>
    <w:p w14:paraId="2390088C" w14:textId="77777777" w:rsidR="00076CD0" w:rsidRPr="00BA0B54" w:rsidRDefault="00076CD0" w:rsidP="004A55AD">
      <w:pPr>
        <w:pStyle w:val="ListParagraph"/>
        <w:spacing w:before="120" w:after="120" w:line="360" w:lineRule="exact"/>
        <w:ind w:left="567"/>
        <w:jc w:val="both"/>
        <w:rPr>
          <w:sz w:val="26"/>
          <w:szCs w:val="26"/>
        </w:rPr>
      </w:pPr>
      <w:r w:rsidRPr="00BA0B54">
        <w:rPr>
          <w:sz w:val="26"/>
          <w:szCs w:val="26"/>
        </w:rPr>
        <w:t>Chấm theo 1 trong 3 mức điểm tương ứng với mức độ 1; 2 và 3 là: 2,0; 1,0 và 0,0 điểm.</w:t>
      </w:r>
    </w:p>
    <w:p w14:paraId="67A4A1A6" w14:textId="77777777" w:rsidR="00076CD0" w:rsidRPr="00BA0B54" w:rsidRDefault="00076CD0" w:rsidP="004A55AD">
      <w:pPr>
        <w:pStyle w:val="ListParagraph"/>
        <w:numPr>
          <w:ilvl w:val="0"/>
          <w:numId w:val="22"/>
        </w:numPr>
        <w:spacing w:before="120" w:after="120" w:line="360" w:lineRule="exact"/>
        <w:ind w:left="567"/>
        <w:jc w:val="both"/>
        <w:rPr>
          <w:sz w:val="26"/>
          <w:szCs w:val="26"/>
        </w:rPr>
      </w:pPr>
      <w:r w:rsidRPr="00BA0B54">
        <w:rPr>
          <w:sz w:val="26"/>
          <w:szCs w:val="26"/>
        </w:rPr>
        <w:t xml:space="preserve">Tiêu chí thành phần II.6: thống kê số người dân có hiểu biết và phòng tránh các các bệnh liên quan đến điều kiện vệ sinh không đảm bảo thông qua các đợt tuyên truyền, </w:t>
      </w:r>
      <w:r w:rsidR="00234923" w:rsidRPr="00BA0B54">
        <w:rPr>
          <w:sz w:val="26"/>
          <w:szCs w:val="26"/>
        </w:rPr>
        <w:t>tư vấn khám chữa bệnh do Chữ thập đỏ tổ chức hay phối hợp tổ chức.</w:t>
      </w:r>
      <w:r w:rsidR="009972EE">
        <w:rPr>
          <w:sz w:val="26"/>
          <w:szCs w:val="26"/>
        </w:rPr>
        <w:t xml:space="preserve"> Tỷ lệ tính đến năm thực hiện chấm điểm.</w:t>
      </w:r>
    </w:p>
    <w:p w14:paraId="31DA3F63" w14:textId="77777777" w:rsidR="00076CD0" w:rsidRPr="00BA0B54" w:rsidRDefault="00076CD0" w:rsidP="004A55AD">
      <w:pPr>
        <w:pStyle w:val="ListParagraph"/>
        <w:spacing w:before="120" w:after="120" w:line="360" w:lineRule="exact"/>
        <w:ind w:left="567"/>
        <w:jc w:val="both"/>
        <w:rPr>
          <w:sz w:val="26"/>
          <w:szCs w:val="26"/>
        </w:rPr>
      </w:pPr>
      <w:r w:rsidRPr="00BA0B54">
        <w:rPr>
          <w:sz w:val="26"/>
          <w:szCs w:val="26"/>
        </w:rPr>
        <w:t>Chấm theo 1 trong 3 mức điểm tương ứng với mức độ 1; 2 và 3 là: 3,0; 2,0 và 1,0 điểm.</w:t>
      </w:r>
    </w:p>
    <w:p w14:paraId="1CBE89E4" w14:textId="77777777" w:rsidR="009F53E3" w:rsidRPr="00BA0B54" w:rsidRDefault="009F53E3" w:rsidP="00BA0B54">
      <w:pPr>
        <w:spacing w:before="120" w:after="120" w:line="360" w:lineRule="exact"/>
        <w:ind w:firstLine="360"/>
        <w:jc w:val="both"/>
        <w:rPr>
          <w:sz w:val="26"/>
          <w:szCs w:val="26"/>
        </w:rPr>
      </w:pPr>
      <w:r w:rsidRPr="00BA0B54">
        <w:rPr>
          <w:sz w:val="26"/>
          <w:szCs w:val="26"/>
        </w:rPr>
        <w:t xml:space="preserve">Nhóm tiêu chí 3 gồm 4 tiêu chí thành phần, có tổng số điểm theo mức 1, 2 và 3 tương ứng là: 10,0; </w:t>
      </w:r>
      <w:r w:rsidR="00F417C2" w:rsidRPr="00BA0B54">
        <w:rPr>
          <w:sz w:val="26"/>
          <w:szCs w:val="26"/>
        </w:rPr>
        <w:t>5</w:t>
      </w:r>
      <w:r w:rsidRPr="00BA0B54">
        <w:rPr>
          <w:sz w:val="26"/>
          <w:szCs w:val="26"/>
        </w:rPr>
        <w:t>,0 và 2,0 điểm.</w:t>
      </w:r>
    </w:p>
    <w:p w14:paraId="54BCA9E6" w14:textId="77777777" w:rsidR="009F53E3" w:rsidRPr="00BA0B54" w:rsidRDefault="009F53E3" w:rsidP="004A55AD">
      <w:pPr>
        <w:pStyle w:val="ListParagraph"/>
        <w:numPr>
          <w:ilvl w:val="0"/>
          <w:numId w:val="23"/>
        </w:numPr>
        <w:spacing w:before="120" w:after="120" w:line="360" w:lineRule="exact"/>
        <w:ind w:left="567"/>
        <w:jc w:val="both"/>
        <w:rPr>
          <w:sz w:val="26"/>
          <w:szCs w:val="26"/>
        </w:rPr>
      </w:pPr>
      <w:r w:rsidRPr="00BA0B54">
        <w:rPr>
          <w:sz w:val="26"/>
          <w:szCs w:val="26"/>
        </w:rPr>
        <w:t>Tiêu chí thành phần III.1: thành lập Ban vận động hiến máu tình nguyện do UBND quyết định.</w:t>
      </w:r>
      <w:r w:rsidR="009972EE">
        <w:rPr>
          <w:sz w:val="26"/>
          <w:szCs w:val="26"/>
        </w:rPr>
        <w:t xml:space="preserve"> Tính đến năm thực hiện chấm điểm.</w:t>
      </w:r>
    </w:p>
    <w:p w14:paraId="64CEADA0" w14:textId="77777777" w:rsidR="001E4045" w:rsidRPr="00BA0B54" w:rsidRDefault="009F53E3" w:rsidP="004A55AD">
      <w:pPr>
        <w:pStyle w:val="ListParagraph"/>
        <w:spacing w:before="120" w:after="120" w:line="360" w:lineRule="exact"/>
        <w:ind w:left="567"/>
        <w:jc w:val="both"/>
        <w:rPr>
          <w:sz w:val="26"/>
          <w:szCs w:val="26"/>
        </w:rPr>
      </w:pPr>
      <w:r w:rsidRPr="00BA0B54">
        <w:rPr>
          <w:sz w:val="26"/>
          <w:szCs w:val="26"/>
        </w:rPr>
        <w:t>Chấm theo 1 trong 2 mức điểm “có hay không” tương ứng với mức độ 1; 2 và 3 là: 1,0; 0,0 và 0,0 điểm.</w:t>
      </w:r>
    </w:p>
    <w:p w14:paraId="67E7C17E" w14:textId="77777777" w:rsidR="009F53E3" w:rsidRPr="00BA0B54" w:rsidRDefault="009F53E3" w:rsidP="004A55AD">
      <w:pPr>
        <w:pStyle w:val="ListParagraph"/>
        <w:numPr>
          <w:ilvl w:val="0"/>
          <w:numId w:val="23"/>
        </w:numPr>
        <w:spacing w:before="120" w:after="120" w:line="360" w:lineRule="exact"/>
        <w:ind w:left="567"/>
        <w:jc w:val="both"/>
        <w:rPr>
          <w:sz w:val="26"/>
          <w:szCs w:val="26"/>
        </w:rPr>
      </w:pPr>
      <w:r w:rsidRPr="00BA0B54">
        <w:rPr>
          <w:sz w:val="26"/>
          <w:szCs w:val="26"/>
        </w:rPr>
        <w:t>Tiêu chí thành phần III.2: thống kê số người dân được truyền thông vận động hiến máu nhân đạo thông qua các đợt tuyên truyền do Chữ thập đỏ tổ chức.</w:t>
      </w:r>
      <w:r w:rsidR="009972EE">
        <w:rPr>
          <w:sz w:val="26"/>
          <w:szCs w:val="26"/>
        </w:rPr>
        <w:t xml:space="preserve"> Tỷ lệ tính đến năm thực hiện chấm điểm.</w:t>
      </w:r>
    </w:p>
    <w:p w14:paraId="40F6EDF8" w14:textId="77777777" w:rsidR="009F53E3" w:rsidRPr="00BA0B54" w:rsidRDefault="009F53E3" w:rsidP="004A55AD">
      <w:pPr>
        <w:pStyle w:val="ListParagraph"/>
        <w:spacing w:before="120" w:after="120" w:line="360" w:lineRule="exact"/>
        <w:ind w:left="567"/>
        <w:jc w:val="both"/>
        <w:rPr>
          <w:sz w:val="26"/>
          <w:szCs w:val="26"/>
        </w:rPr>
      </w:pPr>
      <w:r w:rsidRPr="00BA0B54">
        <w:rPr>
          <w:sz w:val="26"/>
          <w:szCs w:val="26"/>
        </w:rPr>
        <w:t>Chấm theo 1 trong 2 mức điểm “có hay không” tương ứng với mức độ 1; 2 và 3 là: 3,0; 2,0 và 1,0 điểm.</w:t>
      </w:r>
    </w:p>
    <w:p w14:paraId="5C140BD9" w14:textId="77777777" w:rsidR="009F53E3" w:rsidRPr="00BA0B54" w:rsidRDefault="009F53E3" w:rsidP="004A55AD">
      <w:pPr>
        <w:pStyle w:val="ListParagraph"/>
        <w:numPr>
          <w:ilvl w:val="0"/>
          <w:numId w:val="23"/>
        </w:numPr>
        <w:spacing w:before="120" w:after="120" w:line="360" w:lineRule="exact"/>
        <w:ind w:left="567"/>
        <w:jc w:val="both"/>
        <w:rPr>
          <w:sz w:val="26"/>
          <w:szCs w:val="26"/>
        </w:rPr>
      </w:pPr>
      <w:r w:rsidRPr="00BA0B54">
        <w:rPr>
          <w:sz w:val="26"/>
          <w:szCs w:val="26"/>
        </w:rPr>
        <w:t>Tiêu chí thành phần III.3: lập danh sách cập nhật đội hiến máu tình nguyện.</w:t>
      </w:r>
      <w:r w:rsidR="009972EE">
        <w:rPr>
          <w:sz w:val="26"/>
          <w:szCs w:val="26"/>
        </w:rPr>
        <w:t xml:space="preserve"> Tính tại năm thực hiện chấm điểm.</w:t>
      </w:r>
    </w:p>
    <w:p w14:paraId="08176BFC" w14:textId="77777777" w:rsidR="009F53E3" w:rsidRPr="00BA0B54" w:rsidRDefault="009F53E3" w:rsidP="004A55AD">
      <w:pPr>
        <w:pStyle w:val="ListParagraph"/>
        <w:spacing w:before="120" w:after="120" w:line="360" w:lineRule="exact"/>
        <w:ind w:left="567"/>
        <w:jc w:val="both"/>
        <w:rPr>
          <w:sz w:val="26"/>
          <w:szCs w:val="26"/>
        </w:rPr>
      </w:pPr>
      <w:r w:rsidRPr="00BA0B54">
        <w:rPr>
          <w:sz w:val="26"/>
          <w:szCs w:val="26"/>
        </w:rPr>
        <w:t xml:space="preserve">Chấm theo 1 trong </w:t>
      </w:r>
      <w:r w:rsidR="00F417C2" w:rsidRPr="00BA0B54">
        <w:rPr>
          <w:sz w:val="26"/>
          <w:szCs w:val="26"/>
        </w:rPr>
        <w:t>3</w:t>
      </w:r>
      <w:r w:rsidRPr="00BA0B54">
        <w:rPr>
          <w:sz w:val="26"/>
          <w:szCs w:val="26"/>
        </w:rPr>
        <w:t xml:space="preserve"> mức điểm tương ứng với mức độ 1; 2 và 3 là: </w:t>
      </w:r>
      <w:r w:rsidR="00F417C2" w:rsidRPr="00BA0B54">
        <w:rPr>
          <w:sz w:val="26"/>
          <w:szCs w:val="26"/>
        </w:rPr>
        <w:t>2</w:t>
      </w:r>
      <w:r w:rsidRPr="00BA0B54">
        <w:rPr>
          <w:sz w:val="26"/>
          <w:szCs w:val="26"/>
        </w:rPr>
        <w:t xml:space="preserve">,0; </w:t>
      </w:r>
      <w:r w:rsidR="00F417C2" w:rsidRPr="00BA0B54">
        <w:rPr>
          <w:sz w:val="26"/>
          <w:szCs w:val="26"/>
        </w:rPr>
        <w:t>1</w:t>
      </w:r>
      <w:r w:rsidRPr="00BA0B54">
        <w:rPr>
          <w:sz w:val="26"/>
          <w:szCs w:val="26"/>
        </w:rPr>
        <w:t>,0 và 0,0 điểm.</w:t>
      </w:r>
    </w:p>
    <w:p w14:paraId="05966875" w14:textId="77777777" w:rsidR="00F417C2" w:rsidRPr="00BA0B54" w:rsidRDefault="00F417C2" w:rsidP="004A55AD">
      <w:pPr>
        <w:pStyle w:val="ListParagraph"/>
        <w:numPr>
          <w:ilvl w:val="0"/>
          <w:numId w:val="23"/>
        </w:numPr>
        <w:spacing w:before="120" w:after="120" w:line="360" w:lineRule="exact"/>
        <w:ind w:left="567"/>
        <w:jc w:val="both"/>
        <w:rPr>
          <w:sz w:val="26"/>
          <w:szCs w:val="26"/>
        </w:rPr>
      </w:pPr>
      <w:r w:rsidRPr="00BA0B54">
        <w:rPr>
          <w:sz w:val="26"/>
          <w:szCs w:val="26"/>
        </w:rPr>
        <w:t>Tiêu chí thành phần III.4: thống kê số đơn vị máu được hiến nhân đạo và nhu cầu thực tế tại địa phương.</w:t>
      </w:r>
      <w:r w:rsidR="0041120E">
        <w:rPr>
          <w:sz w:val="26"/>
          <w:szCs w:val="26"/>
        </w:rPr>
        <w:t xml:space="preserve"> Tỷ lệ tính tại</w:t>
      </w:r>
      <w:r w:rsidR="009972EE">
        <w:rPr>
          <w:sz w:val="26"/>
          <w:szCs w:val="26"/>
        </w:rPr>
        <w:t xml:space="preserve"> năm thực hiện chấm điểm.</w:t>
      </w:r>
    </w:p>
    <w:p w14:paraId="76321609" w14:textId="77777777" w:rsidR="00F417C2" w:rsidRPr="00BA0B54" w:rsidRDefault="00F417C2" w:rsidP="00BA0B54">
      <w:pPr>
        <w:pStyle w:val="ListParagraph"/>
        <w:spacing w:before="120" w:after="120" w:line="360" w:lineRule="exact"/>
        <w:ind w:left="0"/>
        <w:jc w:val="both"/>
        <w:rPr>
          <w:sz w:val="26"/>
          <w:szCs w:val="26"/>
        </w:rPr>
      </w:pPr>
      <w:r w:rsidRPr="00BA0B54">
        <w:rPr>
          <w:sz w:val="26"/>
          <w:szCs w:val="26"/>
        </w:rPr>
        <w:t>Chấm theo 1 trong 3 mức điểm tương ứng với mức độ 1; 2 và 3 là: 3,0; 2,0 và 1,0 điểm.</w:t>
      </w:r>
    </w:p>
    <w:p w14:paraId="7A8446AF" w14:textId="77777777" w:rsidR="005C3EB0" w:rsidRPr="00BA0B54" w:rsidRDefault="005C3EB0" w:rsidP="00BA0B54">
      <w:pPr>
        <w:spacing w:before="120" w:after="120" w:line="360" w:lineRule="exact"/>
        <w:ind w:firstLine="360"/>
        <w:jc w:val="both"/>
        <w:rPr>
          <w:sz w:val="26"/>
          <w:szCs w:val="26"/>
        </w:rPr>
      </w:pPr>
      <w:r w:rsidRPr="00BA0B54">
        <w:rPr>
          <w:sz w:val="26"/>
          <w:szCs w:val="26"/>
        </w:rPr>
        <w:t xml:space="preserve">Nhóm tiêu chí 4 gồm 9 tiêu chí thành phần, có tổng số điểm theo mức 1, 2 và 3 tương ứng là: 35,0; 23,0 và </w:t>
      </w:r>
      <w:r w:rsidR="004F7B87" w:rsidRPr="00BA0B54">
        <w:rPr>
          <w:sz w:val="26"/>
          <w:szCs w:val="26"/>
        </w:rPr>
        <w:t>8</w:t>
      </w:r>
      <w:r w:rsidRPr="00BA0B54">
        <w:rPr>
          <w:sz w:val="26"/>
          <w:szCs w:val="26"/>
        </w:rPr>
        <w:t>,0 điểm.</w:t>
      </w:r>
    </w:p>
    <w:p w14:paraId="3F98ABAC" w14:textId="77777777" w:rsidR="005C3EB0" w:rsidRPr="00BA0B54" w:rsidRDefault="005C3EB0" w:rsidP="004A55AD">
      <w:pPr>
        <w:pStyle w:val="ListParagraph"/>
        <w:numPr>
          <w:ilvl w:val="0"/>
          <w:numId w:val="24"/>
        </w:numPr>
        <w:spacing w:before="120" w:after="120" w:line="360" w:lineRule="exact"/>
        <w:ind w:left="567"/>
        <w:jc w:val="both"/>
        <w:rPr>
          <w:sz w:val="26"/>
          <w:szCs w:val="26"/>
        </w:rPr>
      </w:pPr>
      <w:r w:rsidRPr="00BA0B54">
        <w:rPr>
          <w:sz w:val="26"/>
          <w:szCs w:val="26"/>
        </w:rPr>
        <w:t xml:space="preserve">Tiêu chí thành phần VI.1: </w:t>
      </w:r>
      <w:r w:rsidR="00812706" w:rsidRPr="00BA0B54">
        <w:rPr>
          <w:sz w:val="26"/>
          <w:szCs w:val="26"/>
        </w:rPr>
        <w:t>có danh sách cập nhật các tổ chức, cá nhân, nhà hảo tâm hỗ trợ các địa chỉ cần trợ giúp</w:t>
      </w:r>
      <w:r w:rsidRPr="00BA0B54">
        <w:rPr>
          <w:sz w:val="26"/>
          <w:szCs w:val="26"/>
        </w:rPr>
        <w:t>.</w:t>
      </w:r>
      <w:r w:rsidR="0041120E">
        <w:rPr>
          <w:sz w:val="26"/>
          <w:szCs w:val="26"/>
        </w:rPr>
        <w:t xml:space="preserve"> Tính tại năm thực hiện chấm điểm.</w:t>
      </w:r>
    </w:p>
    <w:p w14:paraId="5EFEC850" w14:textId="77777777" w:rsidR="009F53E3" w:rsidRPr="00BA0B54" w:rsidRDefault="00812706" w:rsidP="004A55AD">
      <w:pPr>
        <w:spacing w:before="120" w:after="120" w:line="360" w:lineRule="exact"/>
        <w:ind w:left="567"/>
        <w:jc w:val="both"/>
        <w:rPr>
          <w:sz w:val="26"/>
          <w:szCs w:val="26"/>
        </w:rPr>
      </w:pPr>
      <w:r w:rsidRPr="00BA0B54">
        <w:rPr>
          <w:sz w:val="26"/>
          <w:szCs w:val="26"/>
        </w:rPr>
        <w:t xml:space="preserve">Chấm theo 1 trong 3 mức điểm tương ứng với mức độ 1; 2 và 3 là: 3,0; </w:t>
      </w:r>
      <w:r w:rsidR="00731FF5" w:rsidRPr="00BA0B54">
        <w:rPr>
          <w:sz w:val="26"/>
          <w:szCs w:val="26"/>
        </w:rPr>
        <w:t>1</w:t>
      </w:r>
      <w:r w:rsidRPr="00BA0B54">
        <w:rPr>
          <w:sz w:val="26"/>
          <w:szCs w:val="26"/>
        </w:rPr>
        <w:t>,0 và 0,0 điểm.</w:t>
      </w:r>
    </w:p>
    <w:p w14:paraId="6F57954D" w14:textId="77777777" w:rsidR="00731FF5" w:rsidRPr="00BA0B54" w:rsidRDefault="00731FF5" w:rsidP="004A55AD">
      <w:pPr>
        <w:pStyle w:val="ListParagraph"/>
        <w:numPr>
          <w:ilvl w:val="0"/>
          <w:numId w:val="24"/>
        </w:numPr>
        <w:spacing w:before="120" w:after="120" w:line="360" w:lineRule="exact"/>
        <w:ind w:left="567"/>
        <w:jc w:val="both"/>
        <w:rPr>
          <w:sz w:val="26"/>
          <w:szCs w:val="26"/>
        </w:rPr>
      </w:pPr>
      <w:r w:rsidRPr="00BA0B54">
        <w:rPr>
          <w:sz w:val="26"/>
          <w:szCs w:val="26"/>
        </w:rPr>
        <w:lastRenderedPageBreak/>
        <w:t>Tiêu chí thành phần VI.2: Thống kê tổng nguồn kinh phí được Hội chữ thập đỏ chủ trỉ/tham gia huy động từ các tổ chức, cá nhân, nhà hảo tâm trong nước để thực hiện các hoạt động trong kế hoạch của xã thí điểm.</w:t>
      </w:r>
      <w:r w:rsidR="0049385B">
        <w:rPr>
          <w:sz w:val="26"/>
          <w:szCs w:val="26"/>
        </w:rPr>
        <w:t xml:space="preserve"> Tính tại năm thực hiện chấm điểm.</w:t>
      </w:r>
    </w:p>
    <w:p w14:paraId="0E07AEED" w14:textId="77777777" w:rsidR="00731FF5" w:rsidRPr="00BA0B54" w:rsidRDefault="00731FF5" w:rsidP="004A55AD">
      <w:pPr>
        <w:spacing w:before="120" w:after="120" w:line="360" w:lineRule="exact"/>
        <w:ind w:left="567"/>
        <w:jc w:val="both"/>
        <w:rPr>
          <w:sz w:val="26"/>
          <w:szCs w:val="26"/>
        </w:rPr>
      </w:pPr>
      <w:r w:rsidRPr="00BA0B54">
        <w:rPr>
          <w:sz w:val="26"/>
          <w:szCs w:val="26"/>
        </w:rPr>
        <w:t>Chấm theo 1 trong 3 mức điểm tương ứng với mức độ 1; 2 và 3 là: 4,0; 3,0 và 1,0 điểm.</w:t>
      </w:r>
    </w:p>
    <w:p w14:paraId="57CE68A1" w14:textId="77777777" w:rsidR="00731FF5" w:rsidRPr="00BA0B54" w:rsidRDefault="00731FF5" w:rsidP="004A55AD">
      <w:pPr>
        <w:pStyle w:val="ListParagraph"/>
        <w:numPr>
          <w:ilvl w:val="0"/>
          <w:numId w:val="24"/>
        </w:numPr>
        <w:spacing w:before="120" w:after="120" w:line="360" w:lineRule="exact"/>
        <w:ind w:left="567"/>
        <w:jc w:val="both"/>
        <w:rPr>
          <w:sz w:val="26"/>
          <w:szCs w:val="26"/>
        </w:rPr>
      </w:pPr>
      <w:r w:rsidRPr="00BA0B54">
        <w:rPr>
          <w:sz w:val="26"/>
          <w:szCs w:val="26"/>
        </w:rPr>
        <w:t xml:space="preserve">Tiêu chí thành phần VI.3: Thống kê tổng nguồn kinh phí được hỗ trợ/cho vay từ Hội Chữ thập đỏ cấp trên để thực hiện các hoạt động </w:t>
      </w:r>
      <w:r w:rsidR="00316A35" w:rsidRPr="00BA0B54">
        <w:rPr>
          <w:sz w:val="26"/>
          <w:szCs w:val="26"/>
        </w:rPr>
        <w:t xml:space="preserve">trong </w:t>
      </w:r>
      <w:r w:rsidRPr="00BA0B54">
        <w:rPr>
          <w:sz w:val="26"/>
          <w:szCs w:val="26"/>
        </w:rPr>
        <w:t>kế hoạch của xã thí điểm.</w:t>
      </w:r>
      <w:r w:rsidR="0049385B">
        <w:rPr>
          <w:sz w:val="26"/>
          <w:szCs w:val="26"/>
        </w:rPr>
        <w:t xml:space="preserve"> Tính tại năm thực hiện chấm điểm.</w:t>
      </w:r>
    </w:p>
    <w:p w14:paraId="2490BA9D" w14:textId="77777777" w:rsidR="00731FF5" w:rsidRPr="00BA0B54" w:rsidRDefault="00731FF5" w:rsidP="004A55AD">
      <w:pPr>
        <w:spacing w:before="120" w:after="120" w:line="360" w:lineRule="exact"/>
        <w:ind w:left="567"/>
        <w:jc w:val="both"/>
        <w:rPr>
          <w:sz w:val="26"/>
          <w:szCs w:val="26"/>
        </w:rPr>
      </w:pPr>
      <w:r w:rsidRPr="00BA0B54">
        <w:rPr>
          <w:sz w:val="26"/>
          <w:szCs w:val="26"/>
        </w:rPr>
        <w:t>Chấm theo 1 trong 3 mức điểm tương ứng với mức độ 1; 2 và 3 là: 4,0; 3,0 và 1,0 điểm.</w:t>
      </w:r>
    </w:p>
    <w:p w14:paraId="5F53CF82" w14:textId="77777777" w:rsidR="00316A35" w:rsidRPr="00BA0B54" w:rsidRDefault="00316A35" w:rsidP="004A55AD">
      <w:pPr>
        <w:pStyle w:val="ListParagraph"/>
        <w:numPr>
          <w:ilvl w:val="0"/>
          <w:numId w:val="24"/>
        </w:numPr>
        <w:spacing w:before="120" w:after="120" w:line="360" w:lineRule="exact"/>
        <w:ind w:left="567"/>
        <w:jc w:val="both"/>
        <w:rPr>
          <w:sz w:val="26"/>
          <w:szCs w:val="26"/>
        </w:rPr>
      </w:pPr>
      <w:r w:rsidRPr="00BA0B54">
        <w:rPr>
          <w:sz w:val="26"/>
          <w:szCs w:val="26"/>
        </w:rPr>
        <w:t>Tiêu chí thành phần VI.4: Thống kê tổng nguồn kinh phí được hỗ trợ từ các dự án nước ngoài thông qua Hội chữ thập đỏ các cấp kêu gọi để thực hiện các hoạt động trong kế hoạch của xã thí điểm.</w:t>
      </w:r>
      <w:r w:rsidR="0049385B">
        <w:rPr>
          <w:sz w:val="26"/>
          <w:szCs w:val="26"/>
        </w:rPr>
        <w:t xml:space="preserve"> Tính tại năm thực hiện chấm điểm.</w:t>
      </w:r>
    </w:p>
    <w:p w14:paraId="2D4C8A17" w14:textId="77777777" w:rsidR="00316A35" w:rsidRPr="00BA0B54" w:rsidRDefault="00316A35" w:rsidP="004A55AD">
      <w:pPr>
        <w:spacing w:before="120" w:after="120" w:line="360" w:lineRule="exact"/>
        <w:ind w:left="567"/>
        <w:jc w:val="both"/>
        <w:rPr>
          <w:sz w:val="26"/>
          <w:szCs w:val="26"/>
        </w:rPr>
      </w:pPr>
      <w:r w:rsidRPr="00BA0B54">
        <w:rPr>
          <w:sz w:val="26"/>
          <w:szCs w:val="26"/>
        </w:rPr>
        <w:t>Chấm theo 1 trong 3 mức điểm tương ứng với mức độ 1; 2 và 3 là: 4,0; 3,0 và 1,0 điểm.</w:t>
      </w:r>
    </w:p>
    <w:p w14:paraId="6C5A625A" w14:textId="77777777" w:rsidR="00316A35" w:rsidRPr="00BA0B54" w:rsidRDefault="00316A35" w:rsidP="004A55AD">
      <w:pPr>
        <w:pStyle w:val="ListParagraph"/>
        <w:numPr>
          <w:ilvl w:val="0"/>
          <w:numId w:val="24"/>
        </w:numPr>
        <w:spacing w:before="120" w:after="120" w:line="360" w:lineRule="exact"/>
        <w:ind w:left="567"/>
        <w:jc w:val="both"/>
        <w:rPr>
          <w:sz w:val="26"/>
          <w:szCs w:val="26"/>
        </w:rPr>
      </w:pPr>
      <w:r w:rsidRPr="00BA0B54">
        <w:rPr>
          <w:sz w:val="26"/>
          <w:szCs w:val="26"/>
        </w:rPr>
        <w:t>Tiêu chí thành phần VI.5: Thống kê tổng nguồn kinh phí do Quỹ PCTT cấp cho Chữ thập đỏ để thực hiện các hoạt động trong kế hoạch của xã thí điểm.</w:t>
      </w:r>
      <w:r w:rsidR="0049385B">
        <w:rPr>
          <w:sz w:val="26"/>
          <w:szCs w:val="26"/>
        </w:rPr>
        <w:t xml:space="preserve"> Tính tại năm thực hiện chấm điểm.</w:t>
      </w:r>
    </w:p>
    <w:p w14:paraId="627C1A45" w14:textId="77777777" w:rsidR="00316A35" w:rsidRPr="00BA0B54" w:rsidRDefault="00316A35" w:rsidP="004A55AD">
      <w:pPr>
        <w:spacing w:before="120" w:after="120" w:line="360" w:lineRule="exact"/>
        <w:ind w:left="567"/>
        <w:jc w:val="both"/>
        <w:rPr>
          <w:sz w:val="26"/>
          <w:szCs w:val="26"/>
        </w:rPr>
      </w:pPr>
      <w:r w:rsidRPr="00BA0B54">
        <w:rPr>
          <w:sz w:val="26"/>
          <w:szCs w:val="26"/>
        </w:rPr>
        <w:t>Chấm theo 1 trong 3 mức điểm tương ứng với mức độ 1; 2 và 3 là: 5,0; 3,0 và 1,0 điểm.</w:t>
      </w:r>
    </w:p>
    <w:p w14:paraId="4E08A168" w14:textId="77777777" w:rsidR="00316A35" w:rsidRPr="00BA0B54" w:rsidRDefault="00316A35" w:rsidP="004A55AD">
      <w:pPr>
        <w:pStyle w:val="ListParagraph"/>
        <w:numPr>
          <w:ilvl w:val="0"/>
          <w:numId w:val="24"/>
        </w:numPr>
        <w:spacing w:before="120" w:after="120" w:line="360" w:lineRule="exact"/>
        <w:ind w:left="567"/>
        <w:jc w:val="both"/>
        <w:rPr>
          <w:sz w:val="26"/>
          <w:szCs w:val="26"/>
        </w:rPr>
      </w:pPr>
      <w:r w:rsidRPr="00BA0B54">
        <w:rPr>
          <w:sz w:val="26"/>
          <w:szCs w:val="26"/>
        </w:rPr>
        <w:t>Tiêu chí thành phần VI.6: Thống kê tổng nguồn kinh phí được sử dụng để thực hiện các phong trào, cuộc vận động, chương trình, … trong kế hoạch của xã thí điểm.</w:t>
      </w:r>
      <w:r w:rsidR="0049385B">
        <w:rPr>
          <w:sz w:val="26"/>
          <w:szCs w:val="26"/>
        </w:rPr>
        <w:t xml:space="preserve"> Tính tại năm thực hiện chấm điểm.</w:t>
      </w:r>
    </w:p>
    <w:p w14:paraId="3C24F28A" w14:textId="77777777" w:rsidR="00316A35" w:rsidRPr="00BA0B54" w:rsidRDefault="00316A35" w:rsidP="004A55AD">
      <w:pPr>
        <w:spacing w:before="120" w:after="120" w:line="360" w:lineRule="exact"/>
        <w:ind w:left="567"/>
        <w:jc w:val="both"/>
        <w:rPr>
          <w:sz w:val="26"/>
          <w:szCs w:val="26"/>
        </w:rPr>
      </w:pPr>
      <w:r w:rsidRPr="00BA0B54">
        <w:rPr>
          <w:sz w:val="26"/>
          <w:szCs w:val="26"/>
        </w:rPr>
        <w:t>Chấm theo 1 trong 3 mức điểm tương ứng với mức độ 1; 2 và 3 là: 4,0; 3,0 và 1,0 điểm.</w:t>
      </w:r>
    </w:p>
    <w:p w14:paraId="70797737" w14:textId="77777777" w:rsidR="00316A35" w:rsidRPr="00BA0B54" w:rsidRDefault="00316A35" w:rsidP="004A55AD">
      <w:pPr>
        <w:pStyle w:val="ListParagraph"/>
        <w:numPr>
          <w:ilvl w:val="0"/>
          <w:numId w:val="24"/>
        </w:numPr>
        <w:spacing w:before="120" w:after="120" w:line="360" w:lineRule="exact"/>
        <w:ind w:left="567"/>
        <w:jc w:val="both"/>
        <w:rPr>
          <w:sz w:val="26"/>
          <w:szCs w:val="26"/>
        </w:rPr>
      </w:pPr>
      <w:r w:rsidRPr="00BA0B54">
        <w:rPr>
          <w:sz w:val="26"/>
          <w:szCs w:val="26"/>
        </w:rPr>
        <w:t>Tiêu chí thành phần VI.7: Thống kê tổng nguồn kinh phí được sử dụng để thực hiện các hoạt động tập huấn, truyền thông trong kế hoạch của xã thí điểm.</w:t>
      </w:r>
      <w:r w:rsidR="0049385B">
        <w:rPr>
          <w:sz w:val="26"/>
          <w:szCs w:val="26"/>
        </w:rPr>
        <w:t xml:space="preserve"> Tính tại năm thực hiện chấm điểm.</w:t>
      </w:r>
    </w:p>
    <w:p w14:paraId="7EDF6613" w14:textId="77777777" w:rsidR="00316A35" w:rsidRPr="00BA0B54" w:rsidRDefault="00316A35" w:rsidP="004A55AD">
      <w:pPr>
        <w:spacing w:before="120" w:after="120" w:line="360" w:lineRule="exact"/>
        <w:ind w:left="567"/>
        <w:jc w:val="both"/>
        <w:rPr>
          <w:sz w:val="26"/>
          <w:szCs w:val="26"/>
        </w:rPr>
      </w:pPr>
      <w:r w:rsidRPr="00BA0B54">
        <w:rPr>
          <w:sz w:val="26"/>
          <w:szCs w:val="26"/>
        </w:rPr>
        <w:t>Chấm theo 1 trong 3 mức điểm tương ứng với mức độ 1; 2 và 3 là: 5,0; 3,0 và 1,0 điểm.</w:t>
      </w:r>
    </w:p>
    <w:p w14:paraId="5B5BD2B9" w14:textId="77777777" w:rsidR="00316A35" w:rsidRPr="00BA0B54" w:rsidRDefault="00316A35" w:rsidP="004A55AD">
      <w:pPr>
        <w:pStyle w:val="ListParagraph"/>
        <w:numPr>
          <w:ilvl w:val="0"/>
          <w:numId w:val="24"/>
        </w:numPr>
        <w:spacing w:before="120" w:after="120" w:line="360" w:lineRule="exact"/>
        <w:ind w:left="567"/>
        <w:jc w:val="both"/>
        <w:rPr>
          <w:sz w:val="26"/>
          <w:szCs w:val="26"/>
        </w:rPr>
      </w:pPr>
      <w:r w:rsidRPr="00BA0B54">
        <w:rPr>
          <w:sz w:val="26"/>
          <w:szCs w:val="26"/>
        </w:rPr>
        <w:t>Tiêu chí thành phần VI.8: Thống kê tổng nguồn kinh phí được sử dụng để người dân phát triển sinh kế theo hướng xanh, sạch, giảm thiểu BĐKH trong kế hoạch của xã thí điểm.</w:t>
      </w:r>
      <w:r w:rsidR="0049385B">
        <w:rPr>
          <w:sz w:val="26"/>
          <w:szCs w:val="26"/>
        </w:rPr>
        <w:t xml:space="preserve"> Tính tại năm thực hiện chấm điểm.</w:t>
      </w:r>
    </w:p>
    <w:p w14:paraId="6CAFEBBB" w14:textId="77777777" w:rsidR="00316A35" w:rsidRPr="00BA0B54" w:rsidRDefault="00316A35" w:rsidP="004A55AD">
      <w:pPr>
        <w:spacing w:before="120" w:after="120" w:line="360" w:lineRule="exact"/>
        <w:ind w:left="567"/>
        <w:jc w:val="both"/>
        <w:rPr>
          <w:sz w:val="26"/>
          <w:szCs w:val="26"/>
        </w:rPr>
      </w:pPr>
      <w:r w:rsidRPr="00BA0B54">
        <w:rPr>
          <w:sz w:val="26"/>
          <w:szCs w:val="26"/>
        </w:rPr>
        <w:lastRenderedPageBreak/>
        <w:t>Chấm theo 1 trong 3 mức điểm tương ứng với mức độ 1; 2 và 3 là: 3,0; 2,0 và 1,0 điểm.</w:t>
      </w:r>
    </w:p>
    <w:p w14:paraId="33F34DAF" w14:textId="77777777" w:rsidR="00316A35" w:rsidRPr="00BA0B54" w:rsidRDefault="00316A35" w:rsidP="004A55AD">
      <w:pPr>
        <w:pStyle w:val="ListParagraph"/>
        <w:numPr>
          <w:ilvl w:val="0"/>
          <w:numId w:val="24"/>
        </w:numPr>
        <w:spacing w:before="120" w:after="120" w:line="360" w:lineRule="exact"/>
        <w:ind w:left="567"/>
        <w:jc w:val="both"/>
        <w:rPr>
          <w:sz w:val="26"/>
          <w:szCs w:val="26"/>
        </w:rPr>
      </w:pPr>
      <w:r w:rsidRPr="00BA0B54">
        <w:rPr>
          <w:sz w:val="26"/>
          <w:szCs w:val="26"/>
        </w:rPr>
        <w:t>Tiêu chí thành phần VI.9: Thống kê tổng nguồn kinh phí được sử dụng để thực hiện các dự án CSHT về PCTT và ứng phó BĐKH (công trình CSHT, bể bơi, nhà ở PCTT, cấp nước, nhà tránh trú cộng đồng, hệ thống cảnh báo sớm, di dời, …) trong kế hoạch của xã thí điểm.</w:t>
      </w:r>
      <w:r w:rsidR="0049385B">
        <w:rPr>
          <w:sz w:val="26"/>
          <w:szCs w:val="26"/>
        </w:rPr>
        <w:t xml:space="preserve"> Tính tại năm thực hiện chấm điểm.</w:t>
      </w:r>
    </w:p>
    <w:p w14:paraId="17F80A05" w14:textId="77777777" w:rsidR="00316A35" w:rsidRPr="00BA0B54" w:rsidRDefault="00316A35" w:rsidP="004A55AD">
      <w:pPr>
        <w:spacing w:before="120" w:after="120" w:line="360" w:lineRule="exact"/>
        <w:ind w:left="567"/>
        <w:jc w:val="both"/>
        <w:rPr>
          <w:sz w:val="26"/>
          <w:szCs w:val="26"/>
        </w:rPr>
      </w:pPr>
      <w:r w:rsidRPr="00BA0B54">
        <w:rPr>
          <w:sz w:val="26"/>
          <w:szCs w:val="26"/>
        </w:rPr>
        <w:t>Chấm theo 1 trong 3 mức điểm tương ứng với mức độ 1; 2 và 3 là: 3,0; 2,0 và 1,0 điểm.</w:t>
      </w:r>
    </w:p>
    <w:p w14:paraId="21A51452" w14:textId="77777777" w:rsidR="00B37606" w:rsidRDefault="00117C4C" w:rsidP="00BA0B54">
      <w:pPr>
        <w:spacing w:before="120" w:after="120" w:line="360" w:lineRule="exact"/>
        <w:jc w:val="both"/>
        <w:rPr>
          <w:sz w:val="26"/>
          <w:szCs w:val="26"/>
        </w:rPr>
      </w:pPr>
      <w:r w:rsidRPr="00BA0B54">
        <w:rPr>
          <w:sz w:val="26"/>
          <w:szCs w:val="26"/>
        </w:rPr>
        <w:t xml:space="preserve">Chi tiết </w:t>
      </w:r>
      <w:r w:rsidR="0060792F" w:rsidRPr="00BA0B54">
        <w:rPr>
          <w:sz w:val="26"/>
          <w:szCs w:val="26"/>
        </w:rPr>
        <w:t>các Nhóm tiêu chí, tiêu chí thành phần, kết quả các hoạt động thông qua các điểm số đạt được trong các mức độ được thống kê trong Bảng 1 tại Phụ lục.</w:t>
      </w:r>
    </w:p>
    <w:p w14:paraId="0460EE23" w14:textId="77777777" w:rsidR="0004793C" w:rsidRPr="0046063B" w:rsidRDefault="0004793C" w:rsidP="004A1BFB">
      <w:pPr>
        <w:pStyle w:val="ListParagraph"/>
        <w:numPr>
          <w:ilvl w:val="0"/>
          <w:numId w:val="1"/>
        </w:numPr>
        <w:spacing w:before="120" w:after="120" w:line="360" w:lineRule="exact"/>
        <w:ind w:left="0" w:firstLine="709"/>
        <w:jc w:val="both"/>
        <w:outlineLvl w:val="0"/>
        <w:rPr>
          <w:b/>
          <w:sz w:val="26"/>
          <w:szCs w:val="26"/>
        </w:rPr>
      </w:pPr>
      <w:bookmarkStart w:id="14" w:name="_Toc136351652"/>
      <w:r w:rsidRPr="0046063B">
        <w:rPr>
          <w:b/>
          <w:sz w:val="26"/>
          <w:szCs w:val="26"/>
        </w:rPr>
        <w:t>KẾT LUẬN</w:t>
      </w:r>
      <w:bookmarkEnd w:id="14"/>
    </w:p>
    <w:p w14:paraId="159C59A8" w14:textId="77777777" w:rsidR="000D4578" w:rsidRPr="00BA0B54" w:rsidRDefault="00A859E7" w:rsidP="004A1BFB">
      <w:pPr>
        <w:spacing w:before="120" w:after="120" w:line="360" w:lineRule="exact"/>
        <w:ind w:firstLine="709"/>
        <w:jc w:val="both"/>
        <w:rPr>
          <w:sz w:val="26"/>
          <w:szCs w:val="26"/>
        </w:rPr>
      </w:pPr>
      <w:r w:rsidRPr="00BA0B54">
        <w:rPr>
          <w:sz w:val="26"/>
          <w:szCs w:val="26"/>
        </w:rPr>
        <w:t xml:space="preserve">Đây là mô hình cộng đồng an toàn </w:t>
      </w:r>
      <w:r w:rsidR="00FF2792" w:rsidRPr="00BA0B54">
        <w:rPr>
          <w:sz w:val="26"/>
          <w:szCs w:val="26"/>
        </w:rPr>
        <w:t xml:space="preserve">thực hiện trong 1 </w:t>
      </w:r>
      <w:r w:rsidR="00D2773B" w:rsidRPr="00BA0B54">
        <w:rPr>
          <w:sz w:val="26"/>
          <w:szCs w:val="26"/>
        </w:rPr>
        <w:t xml:space="preserve">hay nhiều </w:t>
      </w:r>
      <w:r w:rsidR="00FF2792" w:rsidRPr="00BA0B54">
        <w:rPr>
          <w:sz w:val="26"/>
          <w:szCs w:val="26"/>
        </w:rPr>
        <w:t>xã</w:t>
      </w:r>
      <w:r w:rsidR="00D2773B" w:rsidRPr="00BA0B54">
        <w:rPr>
          <w:sz w:val="26"/>
          <w:szCs w:val="26"/>
        </w:rPr>
        <w:t xml:space="preserve"> trên </w:t>
      </w:r>
      <w:r w:rsidR="0046063B">
        <w:rPr>
          <w:sz w:val="26"/>
          <w:szCs w:val="26"/>
        </w:rPr>
        <w:t>địa bàn tỉnh</w:t>
      </w:r>
      <w:r w:rsidR="00FF2792" w:rsidRPr="00BA0B54">
        <w:rPr>
          <w:sz w:val="26"/>
          <w:szCs w:val="26"/>
        </w:rPr>
        <w:t xml:space="preserve"> thí điểm dựa trên các điều lệ hoạt động, nhiệm vụ của Chữ thập đỏ thông qua 04 </w:t>
      </w:r>
      <w:r w:rsidR="00D2773B" w:rsidRPr="00BA0B54">
        <w:rPr>
          <w:sz w:val="26"/>
          <w:szCs w:val="26"/>
        </w:rPr>
        <w:t xml:space="preserve">nhóm </w:t>
      </w:r>
      <w:r w:rsidR="00FF2792" w:rsidRPr="00BA0B54">
        <w:rPr>
          <w:sz w:val="26"/>
          <w:szCs w:val="26"/>
        </w:rPr>
        <w:t>tiêu chí</w:t>
      </w:r>
      <w:r w:rsidR="00D2773B" w:rsidRPr="00BA0B54">
        <w:rPr>
          <w:sz w:val="26"/>
          <w:szCs w:val="26"/>
        </w:rPr>
        <w:t xml:space="preserve"> và có 33 tiêu chí thành phần</w:t>
      </w:r>
      <w:r w:rsidR="00FF2792" w:rsidRPr="00BA0B54">
        <w:rPr>
          <w:sz w:val="26"/>
          <w:szCs w:val="26"/>
        </w:rPr>
        <w:t>.</w:t>
      </w:r>
      <w:r w:rsidR="00D2773B" w:rsidRPr="00BA0B54">
        <w:rPr>
          <w:sz w:val="26"/>
          <w:szCs w:val="26"/>
        </w:rPr>
        <w:t xml:space="preserve"> Các tiêu chí đều được lượng hóa với tổng số điểm tối đa là 100 điểm, trong đó</w:t>
      </w:r>
      <w:r w:rsidR="0046063B">
        <w:rPr>
          <w:sz w:val="26"/>
          <w:szCs w:val="26"/>
        </w:rPr>
        <w:t>,</w:t>
      </w:r>
      <w:r w:rsidR="00D2773B" w:rsidRPr="00BA0B54">
        <w:rPr>
          <w:sz w:val="26"/>
          <w:szCs w:val="26"/>
        </w:rPr>
        <w:t xml:space="preserve"> nhóm tiêu chí 1 có tổng điểm là 40 (tương đương 40% tổng số điểm), </w:t>
      </w:r>
      <w:r w:rsidR="000D4578" w:rsidRPr="00BA0B54">
        <w:rPr>
          <w:sz w:val="26"/>
          <w:szCs w:val="26"/>
        </w:rPr>
        <w:t xml:space="preserve">các </w:t>
      </w:r>
      <w:r w:rsidR="00D2773B" w:rsidRPr="00BA0B54">
        <w:rPr>
          <w:sz w:val="26"/>
          <w:szCs w:val="26"/>
        </w:rPr>
        <w:t>nhóm tiêu chí 2</w:t>
      </w:r>
      <w:r w:rsidR="000D4578" w:rsidRPr="00BA0B54">
        <w:rPr>
          <w:sz w:val="26"/>
          <w:szCs w:val="26"/>
        </w:rPr>
        <w:t xml:space="preserve">, 3 và 4 </w:t>
      </w:r>
      <w:r w:rsidR="00D2773B" w:rsidRPr="00BA0B54">
        <w:rPr>
          <w:sz w:val="26"/>
          <w:szCs w:val="26"/>
        </w:rPr>
        <w:t xml:space="preserve">có tổng điểm </w:t>
      </w:r>
      <w:r w:rsidR="000D4578" w:rsidRPr="00BA0B54">
        <w:rPr>
          <w:sz w:val="26"/>
          <w:szCs w:val="26"/>
        </w:rPr>
        <w:t>tương ứng là 15, 10 và 35. Kết quả chấm điểm được đánh giá trong giai</w:t>
      </w:r>
      <w:r w:rsidR="0046063B">
        <w:rPr>
          <w:sz w:val="26"/>
          <w:szCs w:val="26"/>
        </w:rPr>
        <w:t xml:space="preserve"> đoạn thực hiện thí điểm từ 03 đến </w:t>
      </w:r>
      <w:r w:rsidR="000D4578" w:rsidRPr="00BA0B54">
        <w:rPr>
          <w:sz w:val="26"/>
          <w:szCs w:val="26"/>
        </w:rPr>
        <w:t xml:space="preserve">05 năm. Kết quả chấm điểm nếu cộng đồng nào có tổng số điểm </w:t>
      </w:r>
      <w:r w:rsidR="00CF2B4F" w:rsidRPr="00BA0B54">
        <w:rPr>
          <w:sz w:val="26"/>
          <w:szCs w:val="26"/>
        </w:rPr>
        <w:t>trên8</w:t>
      </w:r>
      <w:r w:rsidR="000D4578" w:rsidRPr="00BA0B54">
        <w:rPr>
          <w:sz w:val="26"/>
          <w:szCs w:val="26"/>
        </w:rPr>
        <w:t>0 điểm sẽ</w:t>
      </w:r>
      <w:r w:rsidR="00F724DD" w:rsidRPr="00BA0B54">
        <w:rPr>
          <w:sz w:val="26"/>
          <w:szCs w:val="26"/>
        </w:rPr>
        <w:t xml:space="preserve"> đạt “cộng đồng an toàn”</w:t>
      </w:r>
      <w:r w:rsidR="00CF2B4F" w:rsidRPr="00BA0B54">
        <w:rPr>
          <w:sz w:val="26"/>
          <w:szCs w:val="26"/>
        </w:rPr>
        <w:t xml:space="preserve"> mức độ cao</w:t>
      </w:r>
      <w:r w:rsidR="00F724DD" w:rsidRPr="00BA0B54">
        <w:rPr>
          <w:sz w:val="26"/>
          <w:szCs w:val="26"/>
        </w:rPr>
        <w:t xml:space="preserve">, nếu có tổng số điểm từ 50 đến </w:t>
      </w:r>
      <w:r w:rsidR="00CF2B4F" w:rsidRPr="00BA0B54">
        <w:rPr>
          <w:sz w:val="26"/>
          <w:szCs w:val="26"/>
        </w:rPr>
        <w:t>đến8</w:t>
      </w:r>
      <w:r w:rsidR="00F724DD" w:rsidRPr="00BA0B54">
        <w:rPr>
          <w:sz w:val="26"/>
          <w:szCs w:val="26"/>
        </w:rPr>
        <w:t xml:space="preserve">0 chỉ đạt ở mức độ </w:t>
      </w:r>
      <w:r w:rsidR="00CF2B4F" w:rsidRPr="00BA0B54">
        <w:rPr>
          <w:sz w:val="26"/>
          <w:szCs w:val="26"/>
        </w:rPr>
        <w:t>trung bình và</w:t>
      </w:r>
      <w:r w:rsidR="00F724DD" w:rsidRPr="00BA0B54">
        <w:rPr>
          <w:sz w:val="26"/>
          <w:szCs w:val="26"/>
        </w:rPr>
        <w:t xml:space="preserve"> nếu có tổng số điểm dưới 50 điểm thì cộng đồng đó chưa được gọi là “cộng đồng an toàn”. </w:t>
      </w:r>
    </w:p>
    <w:p w14:paraId="2A284A90" w14:textId="77777777" w:rsidR="00AA748F" w:rsidRPr="00BA0B54" w:rsidRDefault="00F724DD" w:rsidP="004A1BFB">
      <w:pPr>
        <w:spacing w:before="120" w:after="120" w:line="360" w:lineRule="exact"/>
        <w:ind w:firstLine="709"/>
        <w:jc w:val="both"/>
        <w:rPr>
          <w:sz w:val="26"/>
          <w:szCs w:val="26"/>
        </w:rPr>
      </w:pPr>
      <w:r w:rsidRPr="00BA0B54">
        <w:rPr>
          <w:sz w:val="26"/>
          <w:szCs w:val="26"/>
        </w:rPr>
        <w:t>Chín</w:t>
      </w:r>
      <w:r w:rsidR="0046063B">
        <w:rPr>
          <w:sz w:val="26"/>
          <w:szCs w:val="26"/>
        </w:rPr>
        <w:t>h quyền địa phương (xã, huyện cóxã được</w:t>
      </w:r>
      <w:r w:rsidRPr="00BA0B54">
        <w:rPr>
          <w:sz w:val="26"/>
          <w:szCs w:val="26"/>
        </w:rPr>
        <w:t xml:space="preserve"> lựa chọn thí điểm) sẽ đóng </w:t>
      </w:r>
      <w:r w:rsidR="00EF2B22" w:rsidRPr="00BA0B54">
        <w:rPr>
          <w:sz w:val="26"/>
          <w:szCs w:val="26"/>
        </w:rPr>
        <w:t>vai trò chủ đạo</w:t>
      </w:r>
      <w:r w:rsidRPr="00BA0B54">
        <w:rPr>
          <w:sz w:val="26"/>
          <w:szCs w:val="26"/>
        </w:rPr>
        <w:t>, cán bộ Chữ thập đỏ tham mưu cho</w:t>
      </w:r>
      <w:r w:rsidR="00EF2B22" w:rsidRPr="00BA0B54">
        <w:rPr>
          <w:sz w:val="26"/>
          <w:szCs w:val="26"/>
        </w:rPr>
        <w:t xml:space="preserve"> chính quyền địa phương</w:t>
      </w:r>
      <w:r w:rsidRPr="00BA0B54">
        <w:rPr>
          <w:sz w:val="26"/>
          <w:szCs w:val="26"/>
        </w:rPr>
        <w:t xml:space="preserve"> xây dựng kế hoạch thực hiện xây dựng cộng đồng an toàn và </w:t>
      </w:r>
      <w:r w:rsidR="00EF2B22" w:rsidRPr="00BA0B54">
        <w:rPr>
          <w:sz w:val="26"/>
          <w:szCs w:val="26"/>
        </w:rPr>
        <w:t xml:space="preserve">phân công nhiệm vụ cho các ban ngành, đoàn thể, </w:t>
      </w:r>
      <w:r w:rsidR="00CF274D" w:rsidRPr="00BA0B54">
        <w:rPr>
          <w:sz w:val="26"/>
          <w:szCs w:val="26"/>
        </w:rPr>
        <w:t xml:space="preserve">xây dựng </w:t>
      </w:r>
      <w:r w:rsidR="00EF2B22" w:rsidRPr="00BA0B54">
        <w:rPr>
          <w:sz w:val="26"/>
          <w:szCs w:val="26"/>
        </w:rPr>
        <w:t>cơ chế phối hợp</w:t>
      </w:r>
      <w:r w:rsidR="00AA748F" w:rsidRPr="00BA0B54">
        <w:rPr>
          <w:sz w:val="26"/>
          <w:szCs w:val="26"/>
        </w:rPr>
        <w:t xml:space="preserve"> thực hiện. Chỉ địa phương nào phê duyệt kế hoạch triển khai thực hiện cộng đồng an toàn do Chữ thập đỏ tham mưu mới thực hiện công tác đánh giá, báo cáo.</w:t>
      </w:r>
      <w:r w:rsidR="0046063B">
        <w:rPr>
          <w:sz w:val="26"/>
          <w:szCs w:val="26"/>
        </w:rPr>
        <w:t xml:space="preserve"> Tuy nhiên, có thể sử dụng bộ tiêu chí này để chấm điểm cho một xã bất kỳ để </w:t>
      </w:r>
      <w:r w:rsidR="00F25CBA">
        <w:rPr>
          <w:sz w:val="26"/>
          <w:szCs w:val="26"/>
        </w:rPr>
        <w:t>đánh giá mức độ cộng đồng an toàn và đưa vào thực hiện trong các năm tiếp theo nếu “không đạt mức độ an toàn”.</w:t>
      </w:r>
    </w:p>
    <w:p w14:paraId="66C1498E" w14:textId="77777777" w:rsidR="00A859E7" w:rsidRPr="00BA0B54" w:rsidRDefault="00F25CBA" w:rsidP="004A1BFB">
      <w:pPr>
        <w:spacing w:before="120" w:after="120" w:line="360" w:lineRule="exact"/>
        <w:ind w:firstLine="720"/>
        <w:jc w:val="both"/>
        <w:rPr>
          <w:sz w:val="26"/>
          <w:szCs w:val="26"/>
        </w:rPr>
      </w:pPr>
      <w:r>
        <w:rPr>
          <w:sz w:val="26"/>
          <w:szCs w:val="26"/>
        </w:rPr>
        <w:t xml:space="preserve">Trung ương Hội </w:t>
      </w:r>
      <w:r w:rsidR="00AA748F" w:rsidRPr="00BA0B54">
        <w:rPr>
          <w:sz w:val="26"/>
          <w:szCs w:val="26"/>
        </w:rPr>
        <w:t>chỉ đạo các tỉnh tổ chức</w:t>
      </w:r>
      <w:r w:rsidR="00CF274D" w:rsidRPr="00BA0B54">
        <w:rPr>
          <w:color w:val="000000"/>
          <w:sz w:val="26"/>
          <w:szCs w:val="26"/>
          <w:shd w:val="clear" w:color="auto" w:fill="FFFFFF"/>
        </w:rPr>
        <w:t> </w:t>
      </w:r>
      <w:r w:rsidR="0044359E" w:rsidRPr="00BA0B54">
        <w:rPr>
          <w:color w:val="000000"/>
          <w:sz w:val="26"/>
          <w:szCs w:val="26"/>
          <w:shd w:val="clear" w:color="auto" w:fill="FFFFFF"/>
        </w:rPr>
        <w:t>sơ kết, đánh giá</w:t>
      </w:r>
      <w:r w:rsidR="00AA748F" w:rsidRPr="00BA0B54">
        <w:rPr>
          <w:color w:val="000000"/>
          <w:sz w:val="26"/>
          <w:szCs w:val="26"/>
          <w:shd w:val="clear" w:color="auto" w:fill="FFFFFF"/>
        </w:rPr>
        <w:t xml:space="preserve"> và có giải pháp</w:t>
      </w:r>
      <w:r w:rsidR="0044359E" w:rsidRPr="00BA0B54">
        <w:rPr>
          <w:color w:val="000000"/>
          <w:sz w:val="26"/>
          <w:szCs w:val="26"/>
          <w:shd w:val="clear" w:color="auto" w:fill="FFFFFF"/>
        </w:rPr>
        <w:t xml:space="preserve"> để đảm bảo tính bền vững của mô hình và triển khai nhân rộng</w:t>
      </w:r>
      <w:r w:rsidR="00310672" w:rsidRPr="00BA0B54">
        <w:rPr>
          <w:color w:val="000000"/>
          <w:sz w:val="26"/>
          <w:szCs w:val="26"/>
          <w:shd w:val="clear" w:color="auto" w:fill="FFFFFF"/>
        </w:rPr>
        <w:t xml:space="preserve">. </w:t>
      </w:r>
      <w:r>
        <w:rPr>
          <w:color w:val="000000"/>
          <w:sz w:val="26"/>
          <w:szCs w:val="26"/>
          <w:shd w:val="clear" w:color="auto" w:fill="FFFFFF"/>
        </w:rPr>
        <w:t>Chủ trì t</w:t>
      </w:r>
      <w:r w:rsidR="00AA748F" w:rsidRPr="00BA0B54">
        <w:rPr>
          <w:color w:val="000000"/>
          <w:sz w:val="26"/>
          <w:szCs w:val="26"/>
          <w:shd w:val="clear" w:color="auto" w:fill="FFFFFF"/>
        </w:rPr>
        <w:t>ổ chức tập huấn hướng dẫn thực hiện, thi đua khen thưởng</w:t>
      </w:r>
      <w:r>
        <w:rPr>
          <w:color w:val="000000"/>
          <w:sz w:val="26"/>
          <w:szCs w:val="26"/>
          <w:shd w:val="clear" w:color="auto" w:fill="FFFFFF"/>
        </w:rPr>
        <w:t>, tổng kết đánh giá</w:t>
      </w:r>
      <w:r w:rsidR="00AA748F" w:rsidRPr="00BA0B54">
        <w:rPr>
          <w:color w:val="000000"/>
          <w:sz w:val="26"/>
          <w:szCs w:val="26"/>
          <w:shd w:val="clear" w:color="auto" w:fill="FFFFFF"/>
        </w:rPr>
        <w:t xml:space="preserve"> trên phạm vi cả nước hoặc từng vùng.</w:t>
      </w:r>
    </w:p>
    <w:p w14:paraId="202FC539" w14:textId="77777777" w:rsidR="00282073" w:rsidRPr="00BA0B54" w:rsidRDefault="00F25CBA" w:rsidP="004A1BFB">
      <w:pPr>
        <w:spacing w:before="120" w:after="120" w:line="360" w:lineRule="exact"/>
        <w:ind w:firstLine="567"/>
        <w:jc w:val="both"/>
        <w:rPr>
          <w:sz w:val="26"/>
          <w:szCs w:val="26"/>
        </w:rPr>
      </w:pPr>
      <w:r>
        <w:rPr>
          <w:sz w:val="26"/>
          <w:szCs w:val="26"/>
        </w:rPr>
        <w:t>Hội Chữ thập đỏ các cấp v</w:t>
      </w:r>
      <w:r w:rsidR="00AA748F" w:rsidRPr="00BA0B54">
        <w:rPr>
          <w:sz w:val="26"/>
          <w:szCs w:val="26"/>
        </w:rPr>
        <w:t>ận động nguồn lực</w:t>
      </w:r>
      <w:r w:rsidR="00310672" w:rsidRPr="00BA0B54">
        <w:rPr>
          <w:sz w:val="26"/>
          <w:szCs w:val="26"/>
        </w:rPr>
        <w:t xml:space="preserve"> đa dạng, lồng ghép các chương trình/dự án tại địa phương</w:t>
      </w:r>
      <w:r w:rsidR="00AA748F" w:rsidRPr="00BA0B54">
        <w:rPr>
          <w:sz w:val="26"/>
          <w:szCs w:val="26"/>
        </w:rPr>
        <w:t xml:space="preserve"> đóng vai trò then chốt để </w:t>
      </w:r>
      <w:r w:rsidR="00310672" w:rsidRPr="00BA0B54">
        <w:rPr>
          <w:sz w:val="26"/>
          <w:szCs w:val="26"/>
        </w:rPr>
        <w:t>triển khai thực hiện mô hìn</w:t>
      </w:r>
      <w:r w:rsidR="004E11C4" w:rsidRPr="00BA0B54">
        <w:rPr>
          <w:sz w:val="26"/>
          <w:szCs w:val="26"/>
        </w:rPr>
        <w:t>h. Cách thức triển khai cụ thể là:</w:t>
      </w:r>
    </w:p>
    <w:p w14:paraId="63ADE01D" w14:textId="77777777" w:rsidR="00282073" w:rsidRPr="00BA0B54" w:rsidRDefault="00282073" w:rsidP="00F25CBA">
      <w:pPr>
        <w:pStyle w:val="ListParagraph"/>
        <w:numPr>
          <w:ilvl w:val="1"/>
          <w:numId w:val="26"/>
        </w:numPr>
        <w:spacing w:before="120" w:after="120" w:line="360" w:lineRule="exact"/>
        <w:ind w:left="924" w:hanging="357"/>
        <w:jc w:val="both"/>
        <w:rPr>
          <w:sz w:val="26"/>
          <w:szCs w:val="26"/>
        </w:rPr>
      </w:pPr>
      <w:r w:rsidRPr="00BA0B54">
        <w:rPr>
          <w:sz w:val="26"/>
          <w:szCs w:val="26"/>
        </w:rPr>
        <w:lastRenderedPageBreak/>
        <w:t>Tổ chức tu</w:t>
      </w:r>
      <w:r w:rsidR="004E11C4" w:rsidRPr="00BA0B54">
        <w:rPr>
          <w:sz w:val="26"/>
          <w:szCs w:val="26"/>
        </w:rPr>
        <w:t>yên truyền để các tổ chức, đối tác, doanh nghiệp, nhà hảo tâm biết và hỗ trợ kế hoạch xây dựng cộng đồng an toàn;</w:t>
      </w:r>
    </w:p>
    <w:p w14:paraId="207BB285" w14:textId="77777777" w:rsidR="00C40C72" w:rsidRPr="00BA0B54" w:rsidRDefault="00F25CBA" w:rsidP="00F25CBA">
      <w:pPr>
        <w:pStyle w:val="ListParagraph"/>
        <w:numPr>
          <w:ilvl w:val="1"/>
          <w:numId w:val="26"/>
        </w:numPr>
        <w:spacing w:before="120" w:after="120" w:line="360" w:lineRule="exact"/>
        <w:ind w:left="924" w:hanging="357"/>
        <w:jc w:val="both"/>
        <w:rPr>
          <w:sz w:val="26"/>
          <w:szCs w:val="26"/>
        </w:rPr>
      </w:pPr>
      <w:r>
        <w:rPr>
          <w:sz w:val="26"/>
          <w:szCs w:val="26"/>
        </w:rPr>
        <w:t>Tham mưu Chính quyền địa phương b</w:t>
      </w:r>
      <w:r w:rsidR="00C40C72" w:rsidRPr="00BA0B54">
        <w:rPr>
          <w:sz w:val="26"/>
          <w:szCs w:val="26"/>
        </w:rPr>
        <w:t>ố tr</w:t>
      </w:r>
      <w:r>
        <w:rPr>
          <w:sz w:val="26"/>
          <w:szCs w:val="26"/>
        </w:rPr>
        <w:t>í</w:t>
      </w:r>
      <w:r w:rsidR="00C40C72" w:rsidRPr="00BA0B54">
        <w:rPr>
          <w:sz w:val="26"/>
          <w:szCs w:val="26"/>
        </w:rPr>
        <w:t xml:space="preserve"> nguồn kinh phí thực hiện các hoạt động </w:t>
      </w:r>
      <w:r>
        <w:rPr>
          <w:sz w:val="26"/>
          <w:szCs w:val="26"/>
        </w:rPr>
        <w:t xml:space="preserve">trong kế hoạch </w:t>
      </w:r>
      <w:r w:rsidR="00C40C72" w:rsidRPr="00BA0B54">
        <w:rPr>
          <w:sz w:val="26"/>
          <w:szCs w:val="26"/>
        </w:rPr>
        <w:t>từ Quỹ PCTT;</w:t>
      </w:r>
    </w:p>
    <w:p w14:paraId="447C6711" w14:textId="77777777" w:rsidR="00C40C72" w:rsidRPr="00BA0B54" w:rsidRDefault="00C40C72" w:rsidP="00F25CBA">
      <w:pPr>
        <w:pStyle w:val="ListParagraph"/>
        <w:numPr>
          <w:ilvl w:val="1"/>
          <w:numId w:val="26"/>
        </w:numPr>
        <w:spacing w:before="120" w:after="120" w:line="360" w:lineRule="exact"/>
        <w:ind w:left="924" w:hanging="357"/>
        <w:jc w:val="both"/>
        <w:rPr>
          <w:sz w:val="26"/>
          <w:szCs w:val="26"/>
        </w:rPr>
      </w:pPr>
      <w:r w:rsidRPr="00BA0B54">
        <w:rPr>
          <w:color w:val="000000"/>
          <w:sz w:val="26"/>
          <w:szCs w:val="26"/>
        </w:rPr>
        <w:t>Vận động nhân dân tự nguyện quyên góp tiền, nguyên vật liệu, ngày công, kinh nghiệm để hướng dẫn phát triển kinh tế hộ gia đình, xây dựng nhà ở, đường giao thông, cầu dân sinh, công trình vệ sinh, nước sạch, ...</w:t>
      </w:r>
    </w:p>
    <w:p w14:paraId="738ACD57" w14:textId="77777777" w:rsidR="00AF49F0" w:rsidRPr="00BA0B54" w:rsidRDefault="00F25CBA" w:rsidP="00F25CBA">
      <w:pPr>
        <w:pStyle w:val="ListParagraph"/>
        <w:numPr>
          <w:ilvl w:val="1"/>
          <w:numId w:val="26"/>
        </w:numPr>
        <w:spacing w:before="120" w:after="120" w:line="360" w:lineRule="exact"/>
        <w:ind w:left="924" w:hanging="357"/>
        <w:jc w:val="both"/>
        <w:rPr>
          <w:sz w:val="26"/>
          <w:szCs w:val="26"/>
        </w:rPr>
      </w:pPr>
      <w:r>
        <w:rPr>
          <w:sz w:val="26"/>
          <w:szCs w:val="26"/>
        </w:rPr>
        <w:t>Tham mưu Chính quyền địa phươngthực hiện l</w:t>
      </w:r>
      <w:r w:rsidR="004E11C4" w:rsidRPr="00BA0B54">
        <w:rPr>
          <w:sz w:val="26"/>
          <w:szCs w:val="26"/>
        </w:rPr>
        <w:t>ồng ghép kế hoạch xây dựng cộng đồng an toàn vào kế hoạch PCTT giai đoạn 5 năm và thực hiện hàng năm; chương trình mục tiêu quốc gia xây dựng nông thôn mới; chương trình ứng phó với biến đổi khí hậu và các chương trình/dự án khác đang thực hiện tại địa phương (Chương trình xóa đói giảm nghèo, hỗ trợ xây dựng nhà kiên cố phòng chống bão, lũ, …);</w:t>
      </w:r>
    </w:p>
    <w:p w14:paraId="2EF47E77" w14:textId="77777777" w:rsidR="004E11C4" w:rsidRPr="00BA0B54" w:rsidRDefault="004E11C4" w:rsidP="00F25CBA">
      <w:pPr>
        <w:pStyle w:val="ListParagraph"/>
        <w:numPr>
          <w:ilvl w:val="1"/>
          <w:numId w:val="26"/>
        </w:numPr>
        <w:spacing w:before="120" w:after="120" w:line="360" w:lineRule="exact"/>
        <w:ind w:left="924" w:hanging="357"/>
        <w:jc w:val="both"/>
        <w:rPr>
          <w:sz w:val="26"/>
          <w:szCs w:val="26"/>
        </w:rPr>
      </w:pPr>
      <w:r w:rsidRPr="00BA0B54">
        <w:rPr>
          <w:sz w:val="26"/>
          <w:szCs w:val="26"/>
        </w:rPr>
        <w:t>Ký kết biên bản ghi nhớ với các cơ quan, đơn vị liên quan trong việc huy động nguồn lực để triển khai kế hoạch (với Ủy ban mặt trận Tổ quốc, Hội Liên hiệp Phụ nữ, Đoàn thanh niên, …);</w:t>
      </w:r>
    </w:p>
    <w:p w14:paraId="74A45872" w14:textId="77777777" w:rsidR="00B33BA6" w:rsidRDefault="00C40C72" w:rsidP="00BA0B54">
      <w:pPr>
        <w:spacing w:before="120" w:after="120" w:line="360" w:lineRule="exact"/>
        <w:ind w:firstLine="720"/>
        <w:jc w:val="both"/>
        <w:rPr>
          <w:sz w:val="26"/>
          <w:szCs w:val="26"/>
        </w:rPr>
      </w:pPr>
      <w:r w:rsidRPr="00BA0B54">
        <w:rPr>
          <w:sz w:val="26"/>
          <w:szCs w:val="26"/>
        </w:rPr>
        <w:t>Đảm bảo tính bền vững của mô hình qua việc cam kết bố trí nguồn lực để tiếp tục duy trì một số hoạt động</w:t>
      </w:r>
      <w:r w:rsidR="003531A6" w:rsidRPr="00BA0B54">
        <w:rPr>
          <w:sz w:val="26"/>
          <w:szCs w:val="26"/>
        </w:rPr>
        <w:t xml:space="preserve"> của chính quyền địa phương</w:t>
      </w:r>
      <w:r w:rsidRPr="00BA0B54">
        <w:rPr>
          <w:sz w:val="26"/>
          <w:szCs w:val="26"/>
        </w:rPr>
        <w:t xml:space="preserve">. </w:t>
      </w:r>
      <w:r w:rsidR="00C06346" w:rsidRPr="00BA0B54">
        <w:rPr>
          <w:sz w:val="26"/>
          <w:szCs w:val="26"/>
        </w:rPr>
        <w:t>Tỉnh Hội có công văn gửi các Huyện Hội đăng ký nhân rộng mô hình cộng đồng an toàn.</w:t>
      </w:r>
    </w:p>
    <w:p w14:paraId="5FE1F69D" w14:textId="77777777" w:rsidR="00F25CBA" w:rsidRDefault="00F25CBA" w:rsidP="00BA0B54">
      <w:pPr>
        <w:spacing w:before="120" w:after="120" w:line="360" w:lineRule="exact"/>
        <w:ind w:firstLine="720"/>
        <w:jc w:val="both"/>
        <w:rPr>
          <w:sz w:val="26"/>
          <w:szCs w:val="26"/>
        </w:rPr>
      </w:pPr>
      <w:r>
        <w:rPr>
          <w:sz w:val="26"/>
          <w:szCs w:val="26"/>
        </w:rPr>
        <w:t>Trên đây là toàn bộ hướng dẫn triển khai thực hiện cộng đồng an toàn của Hội Chữ thập đỏ. Hướng dẫn này thay thế các hướng dẫn khác đã được Trung ương Hội ban hành</w:t>
      </w:r>
      <w:r w:rsidR="001529FB">
        <w:rPr>
          <w:sz w:val="26"/>
          <w:szCs w:val="26"/>
        </w:rPr>
        <w:t xml:space="preserve"> trước đây</w:t>
      </w:r>
      <w:r>
        <w:rPr>
          <w:sz w:val="26"/>
          <w:szCs w:val="26"/>
        </w:rPr>
        <w:t xml:space="preserve">. Trong quá trình triển khai thực hiện, Trung ương Hội sẽ tổ chức tập huấn và sửa đổi bổ sung để phù hợp hơn với điều kiện </w:t>
      </w:r>
      <w:r w:rsidR="001529FB">
        <w:rPr>
          <w:sz w:val="26"/>
          <w:szCs w:val="26"/>
        </w:rPr>
        <w:t>thực tế tại địa phương.</w:t>
      </w:r>
    </w:p>
    <w:p w14:paraId="7ABEBFC5" w14:textId="77777777" w:rsidR="0060792F" w:rsidRDefault="0060792F" w:rsidP="00CF08CB">
      <w:pPr>
        <w:ind w:firstLine="720"/>
        <w:jc w:val="both"/>
        <w:rPr>
          <w:sz w:val="26"/>
          <w:szCs w:val="26"/>
        </w:rPr>
      </w:pPr>
    </w:p>
    <w:p w14:paraId="02CFE780" w14:textId="77777777" w:rsidR="0060792F" w:rsidRDefault="0060792F" w:rsidP="00CF08CB">
      <w:pPr>
        <w:ind w:firstLine="720"/>
        <w:jc w:val="both"/>
        <w:rPr>
          <w:sz w:val="26"/>
          <w:szCs w:val="26"/>
        </w:rPr>
      </w:pPr>
    </w:p>
    <w:p w14:paraId="7CF0C195" w14:textId="77777777" w:rsidR="001F208A" w:rsidRDefault="001F208A" w:rsidP="00CF08CB">
      <w:pPr>
        <w:ind w:firstLine="720"/>
        <w:jc w:val="both"/>
        <w:rPr>
          <w:sz w:val="26"/>
          <w:szCs w:val="26"/>
        </w:rPr>
      </w:pPr>
    </w:p>
    <w:p w14:paraId="3B3F7827" w14:textId="77777777" w:rsidR="001F208A" w:rsidRDefault="001F208A" w:rsidP="00CF08CB">
      <w:pPr>
        <w:ind w:firstLine="720"/>
        <w:jc w:val="both"/>
        <w:rPr>
          <w:sz w:val="26"/>
          <w:szCs w:val="26"/>
        </w:rPr>
      </w:pPr>
    </w:p>
    <w:p w14:paraId="0CF146DD" w14:textId="77777777" w:rsidR="001F208A" w:rsidRDefault="001F208A" w:rsidP="00CF08CB">
      <w:pPr>
        <w:ind w:firstLine="720"/>
        <w:jc w:val="both"/>
        <w:rPr>
          <w:sz w:val="26"/>
          <w:szCs w:val="26"/>
        </w:rPr>
      </w:pPr>
    </w:p>
    <w:p w14:paraId="1F3845D5" w14:textId="77777777" w:rsidR="001F208A" w:rsidRDefault="001F208A" w:rsidP="00CF08CB">
      <w:pPr>
        <w:ind w:firstLine="720"/>
        <w:jc w:val="both"/>
        <w:rPr>
          <w:sz w:val="26"/>
          <w:szCs w:val="26"/>
        </w:rPr>
      </w:pPr>
    </w:p>
    <w:p w14:paraId="4CDBC309" w14:textId="77777777" w:rsidR="001F208A" w:rsidRDefault="001F208A" w:rsidP="00CF08CB">
      <w:pPr>
        <w:ind w:firstLine="720"/>
        <w:jc w:val="both"/>
        <w:rPr>
          <w:sz w:val="26"/>
          <w:szCs w:val="26"/>
        </w:rPr>
      </w:pPr>
    </w:p>
    <w:p w14:paraId="25D61520" w14:textId="77777777" w:rsidR="001F208A" w:rsidRDefault="001F208A" w:rsidP="00CF08CB">
      <w:pPr>
        <w:ind w:firstLine="720"/>
        <w:jc w:val="both"/>
        <w:rPr>
          <w:sz w:val="26"/>
          <w:szCs w:val="26"/>
        </w:rPr>
      </w:pPr>
    </w:p>
    <w:p w14:paraId="20F532D6" w14:textId="77777777" w:rsidR="001F208A" w:rsidRDefault="001F208A" w:rsidP="00CF08CB">
      <w:pPr>
        <w:ind w:firstLine="720"/>
        <w:jc w:val="both"/>
        <w:rPr>
          <w:sz w:val="26"/>
          <w:szCs w:val="26"/>
        </w:rPr>
      </w:pPr>
    </w:p>
    <w:p w14:paraId="79ABF6C8" w14:textId="77777777" w:rsidR="001F208A" w:rsidRDefault="001F208A" w:rsidP="00CF08CB">
      <w:pPr>
        <w:ind w:firstLine="720"/>
        <w:jc w:val="both"/>
        <w:rPr>
          <w:sz w:val="26"/>
          <w:szCs w:val="26"/>
        </w:rPr>
      </w:pPr>
    </w:p>
    <w:p w14:paraId="55275BF4" w14:textId="77777777" w:rsidR="001F208A" w:rsidRDefault="001F208A" w:rsidP="00CF08CB">
      <w:pPr>
        <w:ind w:firstLine="720"/>
        <w:jc w:val="both"/>
        <w:rPr>
          <w:sz w:val="26"/>
          <w:szCs w:val="26"/>
        </w:rPr>
      </w:pPr>
    </w:p>
    <w:p w14:paraId="61FF7EDF" w14:textId="77777777" w:rsidR="001F208A" w:rsidRDefault="001F208A" w:rsidP="00CF08CB">
      <w:pPr>
        <w:ind w:firstLine="720"/>
        <w:jc w:val="both"/>
        <w:rPr>
          <w:sz w:val="26"/>
          <w:szCs w:val="26"/>
        </w:rPr>
        <w:sectPr w:rsidR="001F208A" w:rsidSect="00871113">
          <w:pgSz w:w="11907" w:h="16840" w:code="9"/>
          <w:pgMar w:top="1134" w:right="1559" w:bottom="1134" w:left="1701" w:header="720" w:footer="720" w:gutter="0"/>
          <w:cols w:space="720"/>
          <w:docGrid w:linePitch="360"/>
        </w:sectPr>
      </w:pPr>
    </w:p>
    <w:p w14:paraId="21B32C0C" w14:textId="77777777" w:rsidR="0060792F" w:rsidRPr="00C44EFA" w:rsidRDefault="0060792F" w:rsidP="00C44EFA">
      <w:pPr>
        <w:pStyle w:val="Heading1"/>
        <w:jc w:val="center"/>
        <w:rPr>
          <w:rFonts w:ascii="Times New Roman" w:hAnsi="Times New Roman" w:cs="Times New Roman"/>
          <w:b/>
          <w:sz w:val="26"/>
          <w:szCs w:val="26"/>
        </w:rPr>
      </w:pPr>
      <w:bookmarkStart w:id="15" w:name="_Toc136351653"/>
      <w:r w:rsidRPr="00C44EFA">
        <w:rPr>
          <w:rFonts w:ascii="Times New Roman" w:hAnsi="Times New Roman" w:cs="Times New Roman"/>
          <w:b/>
          <w:color w:val="auto"/>
          <w:sz w:val="26"/>
          <w:szCs w:val="26"/>
        </w:rPr>
        <w:lastRenderedPageBreak/>
        <w:t>PHỤ LỤC</w:t>
      </w:r>
      <w:bookmarkEnd w:id="15"/>
    </w:p>
    <w:p w14:paraId="71AD8593" w14:textId="77777777" w:rsidR="0060792F" w:rsidRDefault="0060792F" w:rsidP="001529FB">
      <w:pPr>
        <w:spacing w:before="120" w:after="120"/>
        <w:ind w:firstLine="720"/>
        <w:jc w:val="center"/>
        <w:rPr>
          <w:sz w:val="26"/>
          <w:szCs w:val="26"/>
        </w:rPr>
      </w:pPr>
      <w:r w:rsidRPr="001F208A">
        <w:rPr>
          <w:b/>
          <w:sz w:val="26"/>
          <w:szCs w:val="26"/>
        </w:rPr>
        <w:t>Bảng 1. Chấm điểm các hoạt động trong kế hoạch xây dựng cộng đồng an toàn tại xã thí điểm</w:t>
      </w:r>
    </w:p>
    <w:tbl>
      <w:tblPr>
        <w:tblW w:w="0" w:type="auto"/>
        <w:tblLook w:val="04A0" w:firstRow="1" w:lastRow="0" w:firstColumn="1" w:lastColumn="0" w:noHBand="0" w:noVBand="1"/>
      </w:tblPr>
      <w:tblGrid>
        <w:gridCol w:w="957"/>
        <w:gridCol w:w="2637"/>
        <w:gridCol w:w="1304"/>
        <w:gridCol w:w="1469"/>
        <w:gridCol w:w="808"/>
        <w:gridCol w:w="2053"/>
        <w:gridCol w:w="808"/>
        <w:gridCol w:w="2332"/>
        <w:gridCol w:w="808"/>
      </w:tblGrid>
      <w:tr w:rsidR="0060792F" w:rsidRPr="0060792F" w14:paraId="05582FF8" w14:textId="77777777" w:rsidTr="00AC6B10">
        <w:trPr>
          <w:trHeight w:val="330"/>
          <w:tblHeader/>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8EA419A"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Nhóm tiêu chí</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DE38BAF" w14:textId="77777777" w:rsidR="0060792F" w:rsidRPr="0060792F" w:rsidRDefault="0060792F" w:rsidP="001529FB">
            <w:pPr>
              <w:spacing w:line="360" w:lineRule="exact"/>
              <w:jc w:val="center"/>
              <w:rPr>
                <w:b/>
                <w:bCs/>
                <w:color w:val="000000"/>
                <w:sz w:val="26"/>
                <w:szCs w:val="26"/>
              </w:rPr>
            </w:pPr>
            <w:r w:rsidRPr="0060792F">
              <w:rPr>
                <w:b/>
                <w:bCs/>
                <w:color w:val="000000"/>
                <w:sz w:val="26"/>
                <w:szCs w:val="26"/>
              </w:rPr>
              <w:t>Tiêu chí thành phần</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D729123"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Đơn vị</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14:paraId="0F36E062"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Mức độ 1</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14:paraId="474ABBF6"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Mức độ 2</w:t>
            </w:r>
          </w:p>
        </w:tc>
        <w:tc>
          <w:tcPr>
            <w:tcW w:w="0" w:type="auto"/>
            <w:gridSpan w:val="2"/>
            <w:tcBorders>
              <w:top w:val="single" w:sz="8" w:space="0" w:color="auto"/>
              <w:left w:val="nil"/>
              <w:bottom w:val="single" w:sz="4" w:space="0" w:color="auto"/>
              <w:right w:val="single" w:sz="8" w:space="0" w:color="000000"/>
            </w:tcBorders>
            <w:shd w:val="clear" w:color="auto" w:fill="auto"/>
            <w:vAlign w:val="center"/>
            <w:hideMark/>
          </w:tcPr>
          <w:p w14:paraId="1919943A"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Mức độ 3</w:t>
            </w:r>
          </w:p>
        </w:tc>
      </w:tr>
      <w:tr w:rsidR="0060792F" w:rsidRPr="0060792F" w14:paraId="12E5133D" w14:textId="77777777" w:rsidTr="00AC6B10">
        <w:trPr>
          <w:trHeight w:val="330"/>
          <w:tblHead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2334E7BB" w14:textId="77777777" w:rsidR="0060792F" w:rsidRPr="0060792F" w:rsidRDefault="0060792F" w:rsidP="00AC6B10">
            <w:pPr>
              <w:spacing w:line="360" w:lineRule="exact"/>
              <w:jc w:val="center"/>
              <w:rPr>
                <w:b/>
                <w:bCs/>
                <w:color w:val="000000"/>
                <w:sz w:val="26"/>
                <w:szCs w:val="26"/>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3FAAB1F9" w14:textId="77777777" w:rsidR="0060792F" w:rsidRPr="0060792F" w:rsidRDefault="0060792F" w:rsidP="001529FB">
            <w:pPr>
              <w:spacing w:line="360" w:lineRule="exact"/>
              <w:rPr>
                <w:b/>
                <w:bCs/>
                <w:color w:val="000000"/>
                <w:sz w:val="26"/>
                <w:szCs w:val="26"/>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27A6A69" w14:textId="77777777" w:rsidR="0060792F" w:rsidRPr="0060792F" w:rsidRDefault="0060792F" w:rsidP="00AC6B10">
            <w:pPr>
              <w:spacing w:line="360" w:lineRule="exact"/>
              <w:jc w:val="center"/>
              <w:rPr>
                <w:b/>
                <w:bCs/>
                <w:color w:val="000000"/>
                <w:sz w:val="26"/>
                <w:szCs w:val="26"/>
              </w:rPr>
            </w:pPr>
          </w:p>
        </w:tc>
        <w:tc>
          <w:tcPr>
            <w:tcW w:w="0" w:type="auto"/>
            <w:tcBorders>
              <w:top w:val="nil"/>
              <w:left w:val="nil"/>
              <w:bottom w:val="single" w:sz="4" w:space="0" w:color="auto"/>
              <w:right w:val="single" w:sz="4" w:space="0" w:color="auto"/>
            </w:tcBorders>
            <w:shd w:val="clear" w:color="auto" w:fill="auto"/>
            <w:noWrap/>
            <w:vAlign w:val="center"/>
            <w:hideMark/>
          </w:tcPr>
          <w:p w14:paraId="7D510686"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Đạt (%)</w:t>
            </w:r>
          </w:p>
        </w:tc>
        <w:tc>
          <w:tcPr>
            <w:tcW w:w="0" w:type="auto"/>
            <w:tcBorders>
              <w:top w:val="nil"/>
              <w:left w:val="nil"/>
              <w:bottom w:val="single" w:sz="4" w:space="0" w:color="auto"/>
              <w:right w:val="single" w:sz="4" w:space="0" w:color="auto"/>
            </w:tcBorders>
            <w:shd w:val="clear" w:color="auto" w:fill="auto"/>
            <w:noWrap/>
            <w:vAlign w:val="center"/>
            <w:hideMark/>
          </w:tcPr>
          <w:p w14:paraId="28742E5A"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Điểm</w:t>
            </w:r>
          </w:p>
        </w:tc>
        <w:tc>
          <w:tcPr>
            <w:tcW w:w="0" w:type="auto"/>
            <w:tcBorders>
              <w:top w:val="nil"/>
              <w:left w:val="nil"/>
              <w:bottom w:val="single" w:sz="4" w:space="0" w:color="auto"/>
              <w:right w:val="single" w:sz="4" w:space="0" w:color="auto"/>
            </w:tcBorders>
            <w:shd w:val="clear" w:color="auto" w:fill="auto"/>
            <w:noWrap/>
            <w:vAlign w:val="center"/>
            <w:hideMark/>
          </w:tcPr>
          <w:p w14:paraId="0C230D49"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Đạt (%)</w:t>
            </w:r>
          </w:p>
        </w:tc>
        <w:tc>
          <w:tcPr>
            <w:tcW w:w="0" w:type="auto"/>
            <w:tcBorders>
              <w:top w:val="nil"/>
              <w:left w:val="nil"/>
              <w:bottom w:val="single" w:sz="4" w:space="0" w:color="auto"/>
              <w:right w:val="single" w:sz="4" w:space="0" w:color="auto"/>
            </w:tcBorders>
            <w:shd w:val="clear" w:color="auto" w:fill="auto"/>
            <w:noWrap/>
            <w:vAlign w:val="center"/>
            <w:hideMark/>
          </w:tcPr>
          <w:p w14:paraId="37C17426"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Điểm</w:t>
            </w:r>
          </w:p>
        </w:tc>
        <w:tc>
          <w:tcPr>
            <w:tcW w:w="0" w:type="auto"/>
            <w:tcBorders>
              <w:top w:val="nil"/>
              <w:left w:val="nil"/>
              <w:bottom w:val="single" w:sz="4" w:space="0" w:color="auto"/>
              <w:right w:val="single" w:sz="4" w:space="0" w:color="auto"/>
            </w:tcBorders>
            <w:shd w:val="clear" w:color="auto" w:fill="auto"/>
            <w:noWrap/>
            <w:vAlign w:val="center"/>
            <w:hideMark/>
          </w:tcPr>
          <w:p w14:paraId="1391AC5A"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Đạt (%)</w:t>
            </w:r>
          </w:p>
        </w:tc>
        <w:tc>
          <w:tcPr>
            <w:tcW w:w="0" w:type="auto"/>
            <w:tcBorders>
              <w:top w:val="nil"/>
              <w:left w:val="nil"/>
              <w:bottom w:val="single" w:sz="4" w:space="0" w:color="auto"/>
              <w:right w:val="single" w:sz="8" w:space="0" w:color="auto"/>
            </w:tcBorders>
            <w:shd w:val="clear" w:color="auto" w:fill="auto"/>
            <w:noWrap/>
            <w:vAlign w:val="center"/>
            <w:hideMark/>
          </w:tcPr>
          <w:p w14:paraId="568DA44D"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Điểm</w:t>
            </w:r>
          </w:p>
        </w:tc>
      </w:tr>
      <w:tr w:rsidR="0060792F" w:rsidRPr="0060792F" w14:paraId="6C51EB64" w14:textId="77777777" w:rsidTr="001529FB">
        <w:trPr>
          <w:trHeight w:val="2640"/>
        </w:trPr>
        <w:tc>
          <w:tcPr>
            <w:tcW w:w="0" w:type="auto"/>
            <w:gridSpan w:val="2"/>
            <w:tcBorders>
              <w:top w:val="single" w:sz="4" w:space="0" w:color="auto"/>
              <w:left w:val="single" w:sz="8" w:space="0" w:color="auto"/>
              <w:bottom w:val="single" w:sz="4" w:space="0" w:color="auto"/>
              <w:right w:val="single" w:sz="4" w:space="0" w:color="auto"/>
            </w:tcBorders>
            <w:shd w:val="clear" w:color="auto" w:fill="C5E0B3" w:themeFill="accent6" w:themeFillTint="66"/>
            <w:vAlign w:val="center"/>
            <w:hideMark/>
          </w:tcPr>
          <w:p w14:paraId="791FC8E6"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Nhóm tiêu chí I (có 14 tiêu chí thành phần): Cộng đồng cơ bản có hiểu biết về thiên tai, thảm họa và biện pháp phòng tránh, ứng phó; có hiểu biết và kỹ năng cơ bản về sơ cấp cứu; người dân nhất là trẻ em biết bơi, có kỹ năng cứu đuối nước</w:t>
            </w:r>
          </w:p>
        </w:tc>
        <w:tc>
          <w:tcPr>
            <w:tcW w:w="0" w:type="auto"/>
            <w:tcBorders>
              <w:top w:val="nil"/>
              <w:left w:val="nil"/>
              <w:bottom w:val="single" w:sz="4" w:space="0" w:color="auto"/>
              <w:right w:val="single" w:sz="4" w:space="0" w:color="auto"/>
            </w:tcBorders>
            <w:shd w:val="clear" w:color="auto" w:fill="C5E0B3" w:themeFill="accent6" w:themeFillTint="66"/>
            <w:vAlign w:val="center"/>
            <w:hideMark/>
          </w:tcPr>
          <w:p w14:paraId="536B132B" w14:textId="2397845A" w:rsidR="0060792F" w:rsidRPr="0060792F" w:rsidRDefault="0060792F" w:rsidP="00AC6B10">
            <w:pPr>
              <w:spacing w:line="360" w:lineRule="exact"/>
              <w:jc w:val="cente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C5E0B3" w:themeFill="accent6" w:themeFillTint="66"/>
            <w:noWrap/>
            <w:vAlign w:val="center"/>
            <w:hideMark/>
          </w:tcPr>
          <w:p w14:paraId="4DCB3CF3" w14:textId="0DD44015" w:rsidR="0060792F" w:rsidRPr="0060792F" w:rsidRDefault="0060792F" w:rsidP="00AC6B10">
            <w:pPr>
              <w:spacing w:line="360" w:lineRule="exact"/>
              <w:jc w:val="center"/>
              <w:rPr>
                <w:color w:val="000000"/>
                <w:sz w:val="26"/>
                <w:szCs w:val="26"/>
              </w:rPr>
            </w:pPr>
          </w:p>
        </w:tc>
        <w:tc>
          <w:tcPr>
            <w:tcW w:w="0" w:type="auto"/>
            <w:tcBorders>
              <w:top w:val="nil"/>
              <w:left w:val="nil"/>
              <w:bottom w:val="single" w:sz="4" w:space="0" w:color="auto"/>
              <w:right w:val="single" w:sz="4" w:space="0" w:color="auto"/>
            </w:tcBorders>
            <w:shd w:val="clear" w:color="auto" w:fill="C5E0B3" w:themeFill="accent6" w:themeFillTint="66"/>
            <w:noWrap/>
            <w:vAlign w:val="center"/>
            <w:hideMark/>
          </w:tcPr>
          <w:p w14:paraId="08EE1870"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40,0</w:t>
            </w:r>
          </w:p>
        </w:tc>
        <w:tc>
          <w:tcPr>
            <w:tcW w:w="0" w:type="auto"/>
            <w:tcBorders>
              <w:top w:val="nil"/>
              <w:left w:val="nil"/>
              <w:bottom w:val="single" w:sz="4" w:space="0" w:color="auto"/>
              <w:right w:val="single" w:sz="4" w:space="0" w:color="auto"/>
            </w:tcBorders>
            <w:shd w:val="clear" w:color="auto" w:fill="C5E0B3" w:themeFill="accent6" w:themeFillTint="66"/>
            <w:noWrap/>
            <w:vAlign w:val="center"/>
            <w:hideMark/>
          </w:tcPr>
          <w:p w14:paraId="312C3237" w14:textId="10C8DA44" w:rsidR="0060792F" w:rsidRPr="0060792F" w:rsidRDefault="0060792F" w:rsidP="00AC6B10">
            <w:pPr>
              <w:spacing w:line="360" w:lineRule="exact"/>
              <w:jc w:val="center"/>
              <w:rPr>
                <w:color w:val="000000"/>
                <w:sz w:val="26"/>
                <w:szCs w:val="26"/>
              </w:rPr>
            </w:pPr>
          </w:p>
        </w:tc>
        <w:tc>
          <w:tcPr>
            <w:tcW w:w="0" w:type="auto"/>
            <w:tcBorders>
              <w:top w:val="nil"/>
              <w:left w:val="nil"/>
              <w:bottom w:val="single" w:sz="4" w:space="0" w:color="auto"/>
              <w:right w:val="single" w:sz="4" w:space="0" w:color="auto"/>
            </w:tcBorders>
            <w:shd w:val="clear" w:color="auto" w:fill="C5E0B3" w:themeFill="accent6" w:themeFillTint="66"/>
            <w:noWrap/>
            <w:vAlign w:val="center"/>
            <w:hideMark/>
          </w:tcPr>
          <w:p w14:paraId="078F444C"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25,5</w:t>
            </w:r>
          </w:p>
        </w:tc>
        <w:tc>
          <w:tcPr>
            <w:tcW w:w="0" w:type="auto"/>
            <w:tcBorders>
              <w:top w:val="nil"/>
              <w:left w:val="nil"/>
              <w:bottom w:val="single" w:sz="4" w:space="0" w:color="auto"/>
              <w:right w:val="single" w:sz="4" w:space="0" w:color="auto"/>
            </w:tcBorders>
            <w:shd w:val="clear" w:color="auto" w:fill="C5E0B3" w:themeFill="accent6" w:themeFillTint="66"/>
            <w:noWrap/>
            <w:vAlign w:val="center"/>
            <w:hideMark/>
          </w:tcPr>
          <w:p w14:paraId="1E3BC2B2" w14:textId="38B86CB4" w:rsidR="0060792F" w:rsidRPr="0060792F" w:rsidRDefault="0060792F" w:rsidP="00AC6B10">
            <w:pPr>
              <w:spacing w:line="360" w:lineRule="exact"/>
              <w:jc w:val="center"/>
              <w:rPr>
                <w:color w:val="000000"/>
                <w:sz w:val="26"/>
                <w:szCs w:val="26"/>
              </w:rPr>
            </w:pPr>
          </w:p>
        </w:tc>
        <w:tc>
          <w:tcPr>
            <w:tcW w:w="0" w:type="auto"/>
            <w:tcBorders>
              <w:top w:val="nil"/>
              <w:left w:val="nil"/>
              <w:bottom w:val="single" w:sz="4" w:space="0" w:color="auto"/>
              <w:right w:val="single" w:sz="8" w:space="0" w:color="auto"/>
            </w:tcBorders>
            <w:shd w:val="clear" w:color="auto" w:fill="C5E0B3" w:themeFill="accent6" w:themeFillTint="66"/>
            <w:noWrap/>
            <w:vAlign w:val="center"/>
            <w:hideMark/>
          </w:tcPr>
          <w:p w14:paraId="75A8EB25"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11,0</w:t>
            </w:r>
          </w:p>
        </w:tc>
      </w:tr>
      <w:tr w:rsidR="0060792F" w:rsidRPr="0060792F" w14:paraId="152C33CC" w14:textId="77777777" w:rsidTr="001529FB">
        <w:trPr>
          <w:trHeight w:val="124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DC04C66" w14:textId="77777777" w:rsidR="0060792F" w:rsidRPr="0060792F" w:rsidRDefault="0060792F" w:rsidP="00AC6B10">
            <w:pPr>
              <w:spacing w:line="360" w:lineRule="exact"/>
              <w:jc w:val="center"/>
              <w:rPr>
                <w:color w:val="000000"/>
                <w:sz w:val="26"/>
                <w:szCs w:val="26"/>
              </w:rPr>
            </w:pPr>
            <w:r w:rsidRPr="0060792F">
              <w:rPr>
                <w:color w:val="000000"/>
                <w:sz w:val="26"/>
                <w:szCs w:val="26"/>
              </w:rPr>
              <w:t>I.1</w:t>
            </w:r>
          </w:p>
        </w:tc>
        <w:tc>
          <w:tcPr>
            <w:tcW w:w="0" w:type="auto"/>
            <w:tcBorders>
              <w:top w:val="nil"/>
              <w:left w:val="nil"/>
              <w:bottom w:val="single" w:sz="4" w:space="0" w:color="auto"/>
              <w:right w:val="single" w:sz="4" w:space="0" w:color="auto"/>
            </w:tcBorders>
            <w:shd w:val="clear" w:color="auto" w:fill="auto"/>
            <w:vAlign w:val="center"/>
            <w:hideMark/>
          </w:tcPr>
          <w:p w14:paraId="753F9C46" w14:textId="77777777" w:rsidR="0060792F" w:rsidRPr="0060792F" w:rsidRDefault="0060792F" w:rsidP="001529FB">
            <w:pPr>
              <w:spacing w:line="360" w:lineRule="exact"/>
              <w:rPr>
                <w:color w:val="000000"/>
                <w:sz w:val="26"/>
                <w:szCs w:val="26"/>
              </w:rPr>
            </w:pPr>
            <w:r w:rsidRPr="0060792F">
              <w:rPr>
                <w:color w:val="000000"/>
                <w:sz w:val="26"/>
                <w:szCs w:val="26"/>
              </w:rPr>
              <w:t>Tỷ lệ người dân có hiểu biết cơ bản về các loại hình thiên tai, thảm họa, rủi ro biến đổi khí hậu thông qua các biện pháp truyền thông, tập huấn</w:t>
            </w:r>
          </w:p>
        </w:tc>
        <w:tc>
          <w:tcPr>
            <w:tcW w:w="0" w:type="auto"/>
            <w:tcBorders>
              <w:top w:val="nil"/>
              <w:left w:val="nil"/>
              <w:bottom w:val="single" w:sz="4" w:space="0" w:color="auto"/>
              <w:right w:val="single" w:sz="4" w:space="0" w:color="auto"/>
            </w:tcBorders>
            <w:shd w:val="clear" w:color="auto" w:fill="auto"/>
            <w:vAlign w:val="center"/>
            <w:hideMark/>
          </w:tcPr>
          <w:p w14:paraId="245B249D" w14:textId="77777777" w:rsidR="0060792F" w:rsidRPr="0060792F" w:rsidRDefault="0060792F" w:rsidP="00AC6B10">
            <w:pPr>
              <w:spacing w:line="360" w:lineRule="exact"/>
              <w:jc w:val="center"/>
              <w:rPr>
                <w:color w:val="000000"/>
                <w:sz w:val="26"/>
                <w:szCs w:val="26"/>
              </w:rPr>
            </w:pPr>
            <w:r w:rsidRPr="0060792F">
              <w:rPr>
                <w:color w:val="000000"/>
                <w:sz w:val="26"/>
                <w:szCs w:val="26"/>
              </w:rPr>
              <w:t>%</w:t>
            </w:r>
          </w:p>
        </w:tc>
        <w:tc>
          <w:tcPr>
            <w:tcW w:w="0" w:type="auto"/>
            <w:tcBorders>
              <w:top w:val="nil"/>
              <w:left w:val="nil"/>
              <w:bottom w:val="single" w:sz="4" w:space="0" w:color="auto"/>
              <w:right w:val="single" w:sz="4" w:space="0" w:color="auto"/>
            </w:tcBorders>
            <w:shd w:val="clear" w:color="auto" w:fill="auto"/>
            <w:noWrap/>
            <w:vAlign w:val="center"/>
            <w:hideMark/>
          </w:tcPr>
          <w:p w14:paraId="57986630" w14:textId="22AB1F40" w:rsidR="0060792F" w:rsidRPr="0060792F" w:rsidRDefault="0060792F" w:rsidP="00AC6B10">
            <w:pPr>
              <w:spacing w:line="360" w:lineRule="exact"/>
              <w:jc w:val="center"/>
              <w:rPr>
                <w:color w:val="000000"/>
                <w:sz w:val="26"/>
                <w:szCs w:val="26"/>
              </w:rPr>
            </w:pPr>
            <w:r w:rsidRPr="0060792F">
              <w:rPr>
                <w:color w:val="000000"/>
                <w:sz w:val="26"/>
                <w:szCs w:val="26"/>
              </w:rPr>
              <w:t>Trên 80%</w:t>
            </w:r>
          </w:p>
        </w:tc>
        <w:tc>
          <w:tcPr>
            <w:tcW w:w="0" w:type="auto"/>
            <w:tcBorders>
              <w:top w:val="nil"/>
              <w:left w:val="nil"/>
              <w:bottom w:val="single" w:sz="4" w:space="0" w:color="auto"/>
              <w:right w:val="single" w:sz="4" w:space="0" w:color="auto"/>
            </w:tcBorders>
            <w:shd w:val="clear" w:color="auto" w:fill="auto"/>
            <w:noWrap/>
            <w:vAlign w:val="center"/>
            <w:hideMark/>
          </w:tcPr>
          <w:p w14:paraId="0C952066" w14:textId="77777777" w:rsidR="0060792F" w:rsidRPr="0060792F" w:rsidRDefault="0060792F" w:rsidP="00AC6B10">
            <w:pPr>
              <w:spacing w:line="360" w:lineRule="exact"/>
              <w:jc w:val="center"/>
              <w:rPr>
                <w:color w:val="000000"/>
                <w:sz w:val="26"/>
                <w:szCs w:val="26"/>
              </w:rPr>
            </w:pPr>
            <w:r w:rsidRPr="0060792F">
              <w:rPr>
                <w:color w:val="000000"/>
                <w:sz w:val="26"/>
                <w:szCs w:val="26"/>
              </w:rPr>
              <w:t>1,0</w:t>
            </w:r>
          </w:p>
        </w:tc>
        <w:tc>
          <w:tcPr>
            <w:tcW w:w="0" w:type="auto"/>
            <w:tcBorders>
              <w:top w:val="nil"/>
              <w:left w:val="nil"/>
              <w:bottom w:val="single" w:sz="4" w:space="0" w:color="auto"/>
              <w:right w:val="single" w:sz="4" w:space="0" w:color="auto"/>
            </w:tcBorders>
            <w:shd w:val="clear" w:color="auto" w:fill="auto"/>
            <w:noWrap/>
            <w:vAlign w:val="center"/>
            <w:hideMark/>
          </w:tcPr>
          <w:p w14:paraId="50089E2E" w14:textId="77777777" w:rsidR="0060792F" w:rsidRPr="0060792F" w:rsidRDefault="0060792F" w:rsidP="00AC6B10">
            <w:pPr>
              <w:spacing w:line="360" w:lineRule="exact"/>
              <w:jc w:val="center"/>
              <w:rPr>
                <w:color w:val="000000"/>
                <w:sz w:val="26"/>
                <w:szCs w:val="26"/>
              </w:rPr>
            </w:pPr>
            <w:r w:rsidRPr="0060792F">
              <w:rPr>
                <w:color w:val="000000"/>
                <w:sz w:val="26"/>
                <w:szCs w:val="26"/>
              </w:rPr>
              <w:t>Từ 50 đến 80%</w:t>
            </w:r>
          </w:p>
        </w:tc>
        <w:tc>
          <w:tcPr>
            <w:tcW w:w="0" w:type="auto"/>
            <w:tcBorders>
              <w:top w:val="nil"/>
              <w:left w:val="nil"/>
              <w:bottom w:val="single" w:sz="4" w:space="0" w:color="auto"/>
              <w:right w:val="single" w:sz="4" w:space="0" w:color="auto"/>
            </w:tcBorders>
            <w:shd w:val="clear" w:color="auto" w:fill="auto"/>
            <w:noWrap/>
            <w:vAlign w:val="center"/>
            <w:hideMark/>
          </w:tcPr>
          <w:p w14:paraId="75A91C3B" w14:textId="77777777" w:rsidR="0060792F" w:rsidRPr="0060792F" w:rsidRDefault="0060792F" w:rsidP="00AC6B10">
            <w:pPr>
              <w:spacing w:line="360" w:lineRule="exact"/>
              <w:jc w:val="center"/>
              <w:rPr>
                <w:color w:val="000000"/>
                <w:sz w:val="26"/>
                <w:szCs w:val="26"/>
              </w:rPr>
            </w:pPr>
            <w:r w:rsidRPr="0060792F">
              <w:rPr>
                <w:color w:val="000000"/>
                <w:sz w:val="26"/>
                <w:szCs w:val="26"/>
              </w:rPr>
              <w:t>0,5</w:t>
            </w:r>
          </w:p>
        </w:tc>
        <w:tc>
          <w:tcPr>
            <w:tcW w:w="0" w:type="auto"/>
            <w:tcBorders>
              <w:top w:val="nil"/>
              <w:left w:val="nil"/>
              <w:bottom w:val="single" w:sz="4" w:space="0" w:color="auto"/>
              <w:right w:val="single" w:sz="4" w:space="0" w:color="auto"/>
            </w:tcBorders>
            <w:shd w:val="clear" w:color="auto" w:fill="auto"/>
            <w:noWrap/>
            <w:vAlign w:val="center"/>
            <w:hideMark/>
          </w:tcPr>
          <w:p w14:paraId="73ACF53F"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50%</w:t>
            </w:r>
          </w:p>
        </w:tc>
        <w:tc>
          <w:tcPr>
            <w:tcW w:w="0" w:type="auto"/>
            <w:tcBorders>
              <w:top w:val="nil"/>
              <w:left w:val="nil"/>
              <w:bottom w:val="single" w:sz="4" w:space="0" w:color="auto"/>
              <w:right w:val="single" w:sz="8" w:space="0" w:color="auto"/>
            </w:tcBorders>
            <w:shd w:val="clear" w:color="auto" w:fill="auto"/>
            <w:noWrap/>
            <w:vAlign w:val="center"/>
            <w:hideMark/>
          </w:tcPr>
          <w:p w14:paraId="4D496ECB" w14:textId="77777777" w:rsidR="0060792F" w:rsidRPr="0060792F" w:rsidRDefault="0060792F" w:rsidP="00AC6B10">
            <w:pPr>
              <w:spacing w:line="360" w:lineRule="exact"/>
              <w:jc w:val="center"/>
              <w:rPr>
                <w:color w:val="000000"/>
                <w:sz w:val="26"/>
                <w:szCs w:val="26"/>
              </w:rPr>
            </w:pPr>
            <w:r w:rsidRPr="0060792F">
              <w:rPr>
                <w:color w:val="000000"/>
                <w:sz w:val="26"/>
                <w:szCs w:val="26"/>
              </w:rPr>
              <w:t>0,0</w:t>
            </w:r>
          </w:p>
        </w:tc>
      </w:tr>
      <w:tr w:rsidR="0060792F" w:rsidRPr="0060792F" w14:paraId="368AF4B9" w14:textId="77777777" w:rsidTr="001529FB">
        <w:trPr>
          <w:trHeight w:val="13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BCBC89D" w14:textId="77777777" w:rsidR="0060792F" w:rsidRPr="0060792F" w:rsidRDefault="0060792F" w:rsidP="00AC6B10">
            <w:pPr>
              <w:spacing w:line="360" w:lineRule="exact"/>
              <w:jc w:val="center"/>
              <w:rPr>
                <w:color w:val="000000"/>
                <w:sz w:val="26"/>
                <w:szCs w:val="26"/>
              </w:rPr>
            </w:pPr>
            <w:r w:rsidRPr="0060792F">
              <w:rPr>
                <w:color w:val="000000"/>
                <w:sz w:val="26"/>
                <w:szCs w:val="26"/>
              </w:rPr>
              <w:t>I.2</w:t>
            </w:r>
          </w:p>
        </w:tc>
        <w:tc>
          <w:tcPr>
            <w:tcW w:w="0" w:type="auto"/>
            <w:tcBorders>
              <w:top w:val="nil"/>
              <w:left w:val="nil"/>
              <w:bottom w:val="single" w:sz="4" w:space="0" w:color="auto"/>
              <w:right w:val="single" w:sz="4" w:space="0" w:color="auto"/>
            </w:tcBorders>
            <w:shd w:val="clear" w:color="auto" w:fill="auto"/>
            <w:vAlign w:val="center"/>
            <w:hideMark/>
          </w:tcPr>
          <w:p w14:paraId="33DC0F05" w14:textId="77777777" w:rsidR="0060792F" w:rsidRPr="0060792F" w:rsidRDefault="0060792F" w:rsidP="001529FB">
            <w:pPr>
              <w:spacing w:line="360" w:lineRule="exact"/>
              <w:rPr>
                <w:color w:val="000000"/>
                <w:sz w:val="26"/>
                <w:szCs w:val="26"/>
              </w:rPr>
            </w:pPr>
            <w:r w:rsidRPr="0060792F">
              <w:rPr>
                <w:color w:val="000000"/>
                <w:sz w:val="26"/>
                <w:szCs w:val="26"/>
              </w:rPr>
              <w:t xml:space="preserve">Tỷ lệ người dân được hướng dẫn các biện pháp phòng tránh, ứng </w:t>
            </w:r>
            <w:r w:rsidRPr="0060792F">
              <w:rPr>
                <w:color w:val="000000"/>
                <w:sz w:val="26"/>
                <w:szCs w:val="26"/>
              </w:rPr>
              <w:lastRenderedPageBreak/>
              <w:t>phó với thiên tai, thảm họa, ứng phó biến đổi khí hậu thông qua các biện pháp truyền thông, tập huấn</w:t>
            </w:r>
          </w:p>
        </w:tc>
        <w:tc>
          <w:tcPr>
            <w:tcW w:w="0" w:type="auto"/>
            <w:tcBorders>
              <w:top w:val="nil"/>
              <w:left w:val="nil"/>
              <w:bottom w:val="single" w:sz="4" w:space="0" w:color="auto"/>
              <w:right w:val="single" w:sz="4" w:space="0" w:color="auto"/>
            </w:tcBorders>
            <w:shd w:val="clear" w:color="auto" w:fill="auto"/>
            <w:vAlign w:val="center"/>
            <w:hideMark/>
          </w:tcPr>
          <w:p w14:paraId="1C390072" w14:textId="77777777" w:rsidR="0060792F" w:rsidRPr="0060792F" w:rsidRDefault="0060792F" w:rsidP="00AC6B10">
            <w:pPr>
              <w:spacing w:line="360" w:lineRule="exact"/>
              <w:jc w:val="center"/>
              <w:rPr>
                <w:color w:val="000000"/>
                <w:sz w:val="26"/>
                <w:szCs w:val="26"/>
              </w:rPr>
            </w:pPr>
            <w:r w:rsidRPr="0060792F">
              <w:rPr>
                <w:color w:val="000000"/>
                <w:sz w:val="26"/>
                <w:szCs w:val="26"/>
              </w:rPr>
              <w:lastRenderedPageBreak/>
              <w:t>%</w:t>
            </w:r>
          </w:p>
        </w:tc>
        <w:tc>
          <w:tcPr>
            <w:tcW w:w="0" w:type="auto"/>
            <w:tcBorders>
              <w:top w:val="nil"/>
              <w:left w:val="nil"/>
              <w:bottom w:val="single" w:sz="4" w:space="0" w:color="auto"/>
              <w:right w:val="single" w:sz="4" w:space="0" w:color="auto"/>
            </w:tcBorders>
            <w:shd w:val="clear" w:color="auto" w:fill="auto"/>
            <w:noWrap/>
            <w:vAlign w:val="center"/>
            <w:hideMark/>
          </w:tcPr>
          <w:p w14:paraId="51D2CFC8" w14:textId="19DAA7E1" w:rsidR="0060792F" w:rsidRPr="0060792F" w:rsidRDefault="0060792F" w:rsidP="00AC6B10">
            <w:pPr>
              <w:spacing w:line="360" w:lineRule="exact"/>
              <w:jc w:val="center"/>
              <w:rPr>
                <w:color w:val="000000"/>
                <w:sz w:val="26"/>
                <w:szCs w:val="26"/>
              </w:rPr>
            </w:pPr>
            <w:r w:rsidRPr="0060792F">
              <w:rPr>
                <w:color w:val="000000"/>
                <w:sz w:val="26"/>
                <w:szCs w:val="26"/>
              </w:rPr>
              <w:t>Trên 80%</w:t>
            </w:r>
          </w:p>
        </w:tc>
        <w:tc>
          <w:tcPr>
            <w:tcW w:w="0" w:type="auto"/>
            <w:tcBorders>
              <w:top w:val="nil"/>
              <w:left w:val="nil"/>
              <w:bottom w:val="single" w:sz="4" w:space="0" w:color="auto"/>
              <w:right w:val="single" w:sz="4" w:space="0" w:color="auto"/>
            </w:tcBorders>
            <w:shd w:val="clear" w:color="auto" w:fill="auto"/>
            <w:noWrap/>
            <w:vAlign w:val="center"/>
            <w:hideMark/>
          </w:tcPr>
          <w:p w14:paraId="1F7A189B" w14:textId="77777777" w:rsidR="0060792F" w:rsidRPr="0060792F" w:rsidRDefault="0060792F" w:rsidP="00AC6B10">
            <w:pPr>
              <w:spacing w:line="360" w:lineRule="exact"/>
              <w:jc w:val="center"/>
              <w:rPr>
                <w:color w:val="000000"/>
                <w:sz w:val="26"/>
                <w:szCs w:val="26"/>
              </w:rPr>
            </w:pPr>
            <w:r w:rsidRPr="0060792F">
              <w:rPr>
                <w:color w:val="000000"/>
                <w:sz w:val="26"/>
                <w:szCs w:val="26"/>
              </w:rPr>
              <w:t>2,0</w:t>
            </w:r>
          </w:p>
        </w:tc>
        <w:tc>
          <w:tcPr>
            <w:tcW w:w="0" w:type="auto"/>
            <w:tcBorders>
              <w:top w:val="nil"/>
              <w:left w:val="nil"/>
              <w:bottom w:val="single" w:sz="4" w:space="0" w:color="auto"/>
              <w:right w:val="single" w:sz="4" w:space="0" w:color="auto"/>
            </w:tcBorders>
            <w:shd w:val="clear" w:color="auto" w:fill="auto"/>
            <w:noWrap/>
            <w:vAlign w:val="center"/>
            <w:hideMark/>
          </w:tcPr>
          <w:p w14:paraId="2A0EA9D5" w14:textId="77777777" w:rsidR="0060792F" w:rsidRPr="0060792F" w:rsidRDefault="0060792F" w:rsidP="00AC6B10">
            <w:pPr>
              <w:spacing w:line="360" w:lineRule="exact"/>
              <w:jc w:val="center"/>
              <w:rPr>
                <w:color w:val="000000"/>
                <w:sz w:val="26"/>
                <w:szCs w:val="26"/>
              </w:rPr>
            </w:pPr>
            <w:r w:rsidRPr="0060792F">
              <w:rPr>
                <w:color w:val="000000"/>
                <w:sz w:val="26"/>
                <w:szCs w:val="26"/>
              </w:rPr>
              <w:t>Từ 50 đến 80%</w:t>
            </w:r>
          </w:p>
        </w:tc>
        <w:tc>
          <w:tcPr>
            <w:tcW w:w="0" w:type="auto"/>
            <w:tcBorders>
              <w:top w:val="nil"/>
              <w:left w:val="nil"/>
              <w:bottom w:val="single" w:sz="4" w:space="0" w:color="auto"/>
              <w:right w:val="single" w:sz="4" w:space="0" w:color="auto"/>
            </w:tcBorders>
            <w:shd w:val="clear" w:color="auto" w:fill="auto"/>
            <w:noWrap/>
            <w:vAlign w:val="center"/>
            <w:hideMark/>
          </w:tcPr>
          <w:p w14:paraId="0F961AB6" w14:textId="77777777" w:rsidR="0060792F" w:rsidRPr="0060792F" w:rsidRDefault="0060792F" w:rsidP="00AC6B10">
            <w:pPr>
              <w:spacing w:line="360" w:lineRule="exact"/>
              <w:jc w:val="center"/>
              <w:rPr>
                <w:color w:val="000000"/>
                <w:sz w:val="26"/>
                <w:szCs w:val="26"/>
              </w:rPr>
            </w:pPr>
            <w:r w:rsidRPr="0060792F">
              <w:rPr>
                <w:color w:val="000000"/>
                <w:sz w:val="26"/>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14:paraId="0C8B72CA"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50%</w:t>
            </w:r>
          </w:p>
        </w:tc>
        <w:tc>
          <w:tcPr>
            <w:tcW w:w="0" w:type="auto"/>
            <w:tcBorders>
              <w:top w:val="nil"/>
              <w:left w:val="nil"/>
              <w:bottom w:val="single" w:sz="4" w:space="0" w:color="auto"/>
              <w:right w:val="single" w:sz="8" w:space="0" w:color="auto"/>
            </w:tcBorders>
            <w:shd w:val="clear" w:color="auto" w:fill="auto"/>
            <w:noWrap/>
            <w:vAlign w:val="center"/>
            <w:hideMark/>
          </w:tcPr>
          <w:p w14:paraId="5CBF6B79" w14:textId="77777777" w:rsidR="0060792F" w:rsidRPr="0060792F" w:rsidRDefault="0060792F" w:rsidP="00AC6B10">
            <w:pPr>
              <w:spacing w:line="360" w:lineRule="exact"/>
              <w:jc w:val="center"/>
              <w:rPr>
                <w:color w:val="000000"/>
                <w:sz w:val="26"/>
                <w:szCs w:val="26"/>
              </w:rPr>
            </w:pPr>
            <w:r w:rsidRPr="0060792F">
              <w:rPr>
                <w:color w:val="000000"/>
                <w:sz w:val="26"/>
                <w:szCs w:val="26"/>
              </w:rPr>
              <w:t>0,0</w:t>
            </w:r>
          </w:p>
        </w:tc>
      </w:tr>
      <w:tr w:rsidR="0060792F" w:rsidRPr="0060792F" w14:paraId="37F678F1" w14:textId="77777777" w:rsidTr="001529FB">
        <w:trPr>
          <w:trHeight w:val="6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BDB290A" w14:textId="77777777" w:rsidR="0060792F" w:rsidRPr="0060792F" w:rsidRDefault="0060792F" w:rsidP="00AC6B10">
            <w:pPr>
              <w:spacing w:line="360" w:lineRule="exact"/>
              <w:jc w:val="center"/>
              <w:rPr>
                <w:color w:val="000000"/>
                <w:sz w:val="26"/>
                <w:szCs w:val="26"/>
              </w:rPr>
            </w:pPr>
            <w:r w:rsidRPr="0060792F">
              <w:rPr>
                <w:color w:val="000000"/>
                <w:sz w:val="26"/>
                <w:szCs w:val="26"/>
              </w:rPr>
              <w:t>I.3</w:t>
            </w:r>
          </w:p>
        </w:tc>
        <w:tc>
          <w:tcPr>
            <w:tcW w:w="0" w:type="auto"/>
            <w:tcBorders>
              <w:top w:val="nil"/>
              <w:left w:val="nil"/>
              <w:bottom w:val="single" w:sz="4" w:space="0" w:color="auto"/>
              <w:right w:val="single" w:sz="4" w:space="0" w:color="auto"/>
            </w:tcBorders>
            <w:shd w:val="clear" w:color="auto" w:fill="auto"/>
            <w:vAlign w:val="center"/>
            <w:hideMark/>
          </w:tcPr>
          <w:p w14:paraId="71C21136" w14:textId="77777777" w:rsidR="0060792F" w:rsidRPr="0060792F" w:rsidRDefault="0060792F" w:rsidP="001529FB">
            <w:pPr>
              <w:spacing w:line="360" w:lineRule="exact"/>
              <w:rPr>
                <w:color w:val="000000"/>
                <w:sz w:val="26"/>
                <w:szCs w:val="26"/>
              </w:rPr>
            </w:pPr>
            <w:r w:rsidRPr="0060792F">
              <w:rPr>
                <w:color w:val="000000"/>
                <w:sz w:val="26"/>
                <w:szCs w:val="26"/>
              </w:rPr>
              <w:t>Tỷ lệ người dân được tham gia đánh giá VCA, CBDRM</w:t>
            </w:r>
          </w:p>
        </w:tc>
        <w:tc>
          <w:tcPr>
            <w:tcW w:w="0" w:type="auto"/>
            <w:tcBorders>
              <w:top w:val="nil"/>
              <w:left w:val="nil"/>
              <w:bottom w:val="single" w:sz="4" w:space="0" w:color="auto"/>
              <w:right w:val="single" w:sz="4" w:space="0" w:color="auto"/>
            </w:tcBorders>
            <w:shd w:val="clear" w:color="auto" w:fill="auto"/>
            <w:vAlign w:val="center"/>
            <w:hideMark/>
          </w:tcPr>
          <w:p w14:paraId="3D1B47BE" w14:textId="77777777" w:rsidR="0060792F" w:rsidRPr="0060792F" w:rsidRDefault="0060792F" w:rsidP="00AC6B10">
            <w:pPr>
              <w:spacing w:line="360" w:lineRule="exact"/>
              <w:jc w:val="center"/>
              <w:rPr>
                <w:color w:val="000000"/>
                <w:sz w:val="26"/>
                <w:szCs w:val="26"/>
              </w:rPr>
            </w:pPr>
            <w:r w:rsidRPr="0060792F">
              <w:rPr>
                <w:color w:val="000000"/>
                <w:sz w:val="26"/>
                <w:szCs w:val="26"/>
              </w:rPr>
              <w:t>%</w:t>
            </w:r>
          </w:p>
        </w:tc>
        <w:tc>
          <w:tcPr>
            <w:tcW w:w="0" w:type="auto"/>
            <w:tcBorders>
              <w:top w:val="nil"/>
              <w:left w:val="nil"/>
              <w:bottom w:val="single" w:sz="4" w:space="0" w:color="auto"/>
              <w:right w:val="single" w:sz="4" w:space="0" w:color="auto"/>
            </w:tcBorders>
            <w:shd w:val="clear" w:color="auto" w:fill="auto"/>
            <w:noWrap/>
            <w:vAlign w:val="center"/>
            <w:hideMark/>
          </w:tcPr>
          <w:p w14:paraId="5A9C1911" w14:textId="74671D1B" w:rsidR="0060792F" w:rsidRPr="0060792F" w:rsidRDefault="0060792F" w:rsidP="00AC6B10">
            <w:pPr>
              <w:spacing w:line="360" w:lineRule="exact"/>
              <w:jc w:val="center"/>
              <w:rPr>
                <w:color w:val="000000"/>
                <w:sz w:val="26"/>
                <w:szCs w:val="26"/>
              </w:rPr>
            </w:pPr>
            <w:r w:rsidRPr="0060792F">
              <w:rPr>
                <w:color w:val="000000"/>
                <w:sz w:val="26"/>
                <w:szCs w:val="26"/>
              </w:rPr>
              <w:t>Trên 80%</w:t>
            </w:r>
          </w:p>
        </w:tc>
        <w:tc>
          <w:tcPr>
            <w:tcW w:w="0" w:type="auto"/>
            <w:tcBorders>
              <w:top w:val="nil"/>
              <w:left w:val="nil"/>
              <w:bottom w:val="single" w:sz="4" w:space="0" w:color="auto"/>
              <w:right w:val="single" w:sz="4" w:space="0" w:color="auto"/>
            </w:tcBorders>
            <w:shd w:val="clear" w:color="auto" w:fill="auto"/>
            <w:noWrap/>
            <w:vAlign w:val="center"/>
            <w:hideMark/>
          </w:tcPr>
          <w:p w14:paraId="317A813C" w14:textId="77777777" w:rsidR="0060792F" w:rsidRPr="0060792F" w:rsidRDefault="0060792F" w:rsidP="00AC6B10">
            <w:pPr>
              <w:spacing w:line="360" w:lineRule="exact"/>
              <w:jc w:val="center"/>
              <w:rPr>
                <w:color w:val="000000"/>
                <w:sz w:val="26"/>
                <w:szCs w:val="26"/>
              </w:rPr>
            </w:pPr>
            <w:r w:rsidRPr="0060792F">
              <w:rPr>
                <w:color w:val="000000"/>
                <w:sz w:val="26"/>
                <w:szCs w:val="26"/>
              </w:rPr>
              <w:t>4,0</w:t>
            </w:r>
          </w:p>
        </w:tc>
        <w:tc>
          <w:tcPr>
            <w:tcW w:w="0" w:type="auto"/>
            <w:tcBorders>
              <w:top w:val="nil"/>
              <w:left w:val="nil"/>
              <w:bottom w:val="single" w:sz="4" w:space="0" w:color="auto"/>
              <w:right w:val="single" w:sz="4" w:space="0" w:color="auto"/>
            </w:tcBorders>
            <w:shd w:val="clear" w:color="auto" w:fill="auto"/>
            <w:noWrap/>
            <w:vAlign w:val="center"/>
            <w:hideMark/>
          </w:tcPr>
          <w:p w14:paraId="43BCAF64" w14:textId="77777777" w:rsidR="0060792F" w:rsidRPr="0060792F" w:rsidRDefault="0060792F" w:rsidP="00AC6B10">
            <w:pPr>
              <w:spacing w:line="360" w:lineRule="exact"/>
              <w:jc w:val="center"/>
              <w:rPr>
                <w:color w:val="000000"/>
                <w:sz w:val="26"/>
                <w:szCs w:val="26"/>
              </w:rPr>
            </w:pPr>
            <w:r w:rsidRPr="0060792F">
              <w:rPr>
                <w:color w:val="000000"/>
                <w:sz w:val="26"/>
                <w:szCs w:val="26"/>
              </w:rPr>
              <w:t>Từ 50 đến 80%</w:t>
            </w:r>
          </w:p>
        </w:tc>
        <w:tc>
          <w:tcPr>
            <w:tcW w:w="0" w:type="auto"/>
            <w:tcBorders>
              <w:top w:val="nil"/>
              <w:left w:val="nil"/>
              <w:bottom w:val="single" w:sz="4" w:space="0" w:color="auto"/>
              <w:right w:val="single" w:sz="4" w:space="0" w:color="auto"/>
            </w:tcBorders>
            <w:shd w:val="clear" w:color="auto" w:fill="auto"/>
            <w:noWrap/>
            <w:vAlign w:val="center"/>
            <w:hideMark/>
          </w:tcPr>
          <w:p w14:paraId="38A16BF1" w14:textId="77777777" w:rsidR="0060792F" w:rsidRPr="0060792F" w:rsidRDefault="0060792F" w:rsidP="00AC6B10">
            <w:pPr>
              <w:spacing w:line="360" w:lineRule="exact"/>
              <w:jc w:val="center"/>
              <w:rPr>
                <w:color w:val="000000"/>
                <w:sz w:val="26"/>
                <w:szCs w:val="26"/>
              </w:rPr>
            </w:pPr>
            <w:r w:rsidRPr="0060792F">
              <w:rPr>
                <w:color w:val="000000"/>
                <w:sz w:val="26"/>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14:paraId="23B6C383"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50%</w:t>
            </w:r>
          </w:p>
        </w:tc>
        <w:tc>
          <w:tcPr>
            <w:tcW w:w="0" w:type="auto"/>
            <w:tcBorders>
              <w:top w:val="nil"/>
              <w:left w:val="nil"/>
              <w:bottom w:val="single" w:sz="4" w:space="0" w:color="auto"/>
              <w:right w:val="single" w:sz="8" w:space="0" w:color="auto"/>
            </w:tcBorders>
            <w:shd w:val="clear" w:color="auto" w:fill="auto"/>
            <w:noWrap/>
            <w:vAlign w:val="center"/>
            <w:hideMark/>
          </w:tcPr>
          <w:p w14:paraId="35772C97" w14:textId="77777777" w:rsidR="0060792F" w:rsidRPr="0060792F" w:rsidRDefault="0060792F" w:rsidP="00AC6B10">
            <w:pPr>
              <w:spacing w:line="360" w:lineRule="exact"/>
              <w:jc w:val="center"/>
              <w:rPr>
                <w:color w:val="000000"/>
                <w:sz w:val="26"/>
                <w:szCs w:val="26"/>
              </w:rPr>
            </w:pPr>
            <w:r w:rsidRPr="0060792F">
              <w:rPr>
                <w:color w:val="000000"/>
                <w:sz w:val="26"/>
                <w:szCs w:val="26"/>
              </w:rPr>
              <w:t>2</w:t>
            </w:r>
          </w:p>
        </w:tc>
      </w:tr>
      <w:tr w:rsidR="0060792F" w:rsidRPr="0060792F" w14:paraId="13195E08" w14:textId="77777777" w:rsidTr="001529FB">
        <w:trPr>
          <w:trHeight w:val="136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58A9876" w14:textId="77777777" w:rsidR="0060792F" w:rsidRPr="0060792F" w:rsidRDefault="0060792F" w:rsidP="00AC6B10">
            <w:pPr>
              <w:spacing w:line="360" w:lineRule="exact"/>
              <w:jc w:val="center"/>
              <w:rPr>
                <w:color w:val="000000"/>
                <w:sz w:val="26"/>
                <w:szCs w:val="26"/>
              </w:rPr>
            </w:pPr>
            <w:r w:rsidRPr="0060792F">
              <w:rPr>
                <w:color w:val="000000"/>
                <w:sz w:val="26"/>
                <w:szCs w:val="26"/>
              </w:rPr>
              <w:t>I.4</w:t>
            </w:r>
          </w:p>
        </w:tc>
        <w:tc>
          <w:tcPr>
            <w:tcW w:w="0" w:type="auto"/>
            <w:tcBorders>
              <w:top w:val="nil"/>
              <w:left w:val="nil"/>
              <w:bottom w:val="single" w:sz="4" w:space="0" w:color="auto"/>
              <w:right w:val="single" w:sz="4" w:space="0" w:color="auto"/>
            </w:tcBorders>
            <w:shd w:val="clear" w:color="auto" w:fill="auto"/>
            <w:vAlign w:val="center"/>
            <w:hideMark/>
          </w:tcPr>
          <w:p w14:paraId="3107915A" w14:textId="77777777" w:rsidR="0060792F" w:rsidRPr="0060792F" w:rsidRDefault="0060792F" w:rsidP="001529FB">
            <w:pPr>
              <w:spacing w:line="360" w:lineRule="exact"/>
              <w:rPr>
                <w:color w:val="000000"/>
                <w:sz w:val="26"/>
                <w:szCs w:val="26"/>
              </w:rPr>
            </w:pPr>
            <w:r w:rsidRPr="0060792F">
              <w:rPr>
                <w:color w:val="000000"/>
                <w:sz w:val="26"/>
                <w:szCs w:val="26"/>
              </w:rPr>
              <w:t>Tỷ lệ người dân được tham gia lập kế hoạch phòng chống thiên tai và phương án ứng phó thiên tai (có sự tham gia của cộng đồng)</w:t>
            </w:r>
          </w:p>
        </w:tc>
        <w:tc>
          <w:tcPr>
            <w:tcW w:w="0" w:type="auto"/>
            <w:tcBorders>
              <w:top w:val="nil"/>
              <w:left w:val="nil"/>
              <w:bottom w:val="single" w:sz="4" w:space="0" w:color="auto"/>
              <w:right w:val="single" w:sz="4" w:space="0" w:color="auto"/>
            </w:tcBorders>
            <w:shd w:val="clear" w:color="auto" w:fill="auto"/>
            <w:vAlign w:val="center"/>
            <w:hideMark/>
          </w:tcPr>
          <w:p w14:paraId="0A60032A" w14:textId="77777777" w:rsidR="0060792F" w:rsidRPr="0060792F" w:rsidRDefault="0060792F" w:rsidP="00AC6B10">
            <w:pPr>
              <w:spacing w:line="360" w:lineRule="exact"/>
              <w:jc w:val="center"/>
              <w:rPr>
                <w:color w:val="000000"/>
                <w:sz w:val="26"/>
                <w:szCs w:val="26"/>
              </w:rPr>
            </w:pPr>
            <w:r w:rsidRPr="0060792F">
              <w:rPr>
                <w:color w:val="000000"/>
                <w:sz w:val="26"/>
                <w:szCs w:val="26"/>
              </w:rPr>
              <w:t>%</w:t>
            </w:r>
          </w:p>
        </w:tc>
        <w:tc>
          <w:tcPr>
            <w:tcW w:w="0" w:type="auto"/>
            <w:tcBorders>
              <w:top w:val="nil"/>
              <w:left w:val="nil"/>
              <w:bottom w:val="single" w:sz="4" w:space="0" w:color="auto"/>
              <w:right w:val="single" w:sz="4" w:space="0" w:color="auto"/>
            </w:tcBorders>
            <w:shd w:val="clear" w:color="auto" w:fill="auto"/>
            <w:noWrap/>
            <w:vAlign w:val="center"/>
            <w:hideMark/>
          </w:tcPr>
          <w:p w14:paraId="20661117" w14:textId="32D481C1" w:rsidR="0060792F" w:rsidRPr="0060792F" w:rsidRDefault="0060792F" w:rsidP="00AC6B10">
            <w:pPr>
              <w:spacing w:line="360" w:lineRule="exact"/>
              <w:jc w:val="center"/>
              <w:rPr>
                <w:color w:val="000000"/>
                <w:sz w:val="26"/>
                <w:szCs w:val="26"/>
              </w:rPr>
            </w:pPr>
            <w:r w:rsidRPr="0060792F">
              <w:rPr>
                <w:color w:val="000000"/>
                <w:sz w:val="26"/>
                <w:szCs w:val="26"/>
              </w:rPr>
              <w:t>Trên 80%</w:t>
            </w:r>
          </w:p>
        </w:tc>
        <w:tc>
          <w:tcPr>
            <w:tcW w:w="0" w:type="auto"/>
            <w:tcBorders>
              <w:top w:val="nil"/>
              <w:left w:val="nil"/>
              <w:bottom w:val="single" w:sz="4" w:space="0" w:color="auto"/>
              <w:right w:val="single" w:sz="4" w:space="0" w:color="auto"/>
            </w:tcBorders>
            <w:shd w:val="clear" w:color="auto" w:fill="auto"/>
            <w:noWrap/>
            <w:vAlign w:val="center"/>
            <w:hideMark/>
          </w:tcPr>
          <w:p w14:paraId="06AA66FE" w14:textId="77777777" w:rsidR="0060792F" w:rsidRPr="0060792F" w:rsidRDefault="0060792F" w:rsidP="00AC6B10">
            <w:pPr>
              <w:spacing w:line="360" w:lineRule="exact"/>
              <w:jc w:val="center"/>
              <w:rPr>
                <w:color w:val="000000"/>
                <w:sz w:val="26"/>
                <w:szCs w:val="26"/>
              </w:rPr>
            </w:pPr>
            <w:r w:rsidRPr="0060792F">
              <w:rPr>
                <w:color w:val="000000"/>
                <w:sz w:val="26"/>
                <w:szCs w:val="26"/>
              </w:rPr>
              <w:t>3,0</w:t>
            </w:r>
          </w:p>
        </w:tc>
        <w:tc>
          <w:tcPr>
            <w:tcW w:w="0" w:type="auto"/>
            <w:tcBorders>
              <w:top w:val="nil"/>
              <w:left w:val="nil"/>
              <w:bottom w:val="single" w:sz="4" w:space="0" w:color="auto"/>
              <w:right w:val="single" w:sz="4" w:space="0" w:color="auto"/>
            </w:tcBorders>
            <w:shd w:val="clear" w:color="auto" w:fill="auto"/>
            <w:noWrap/>
            <w:vAlign w:val="center"/>
            <w:hideMark/>
          </w:tcPr>
          <w:p w14:paraId="523DC443" w14:textId="77777777" w:rsidR="0060792F" w:rsidRPr="0060792F" w:rsidRDefault="0060792F" w:rsidP="00AC6B10">
            <w:pPr>
              <w:spacing w:line="360" w:lineRule="exact"/>
              <w:jc w:val="center"/>
              <w:rPr>
                <w:color w:val="000000"/>
                <w:sz w:val="26"/>
                <w:szCs w:val="26"/>
              </w:rPr>
            </w:pPr>
            <w:r w:rsidRPr="0060792F">
              <w:rPr>
                <w:color w:val="000000"/>
                <w:sz w:val="26"/>
                <w:szCs w:val="26"/>
              </w:rPr>
              <w:t>Từ 50 đến 80%</w:t>
            </w:r>
          </w:p>
        </w:tc>
        <w:tc>
          <w:tcPr>
            <w:tcW w:w="0" w:type="auto"/>
            <w:tcBorders>
              <w:top w:val="nil"/>
              <w:left w:val="nil"/>
              <w:bottom w:val="single" w:sz="4" w:space="0" w:color="auto"/>
              <w:right w:val="single" w:sz="4" w:space="0" w:color="auto"/>
            </w:tcBorders>
            <w:shd w:val="clear" w:color="auto" w:fill="auto"/>
            <w:noWrap/>
            <w:vAlign w:val="center"/>
            <w:hideMark/>
          </w:tcPr>
          <w:p w14:paraId="269F1BB4" w14:textId="77777777" w:rsidR="0060792F" w:rsidRPr="0060792F" w:rsidRDefault="0060792F" w:rsidP="00AC6B10">
            <w:pPr>
              <w:spacing w:line="360" w:lineRule="exact"/>
              <w:jc w:val="center"/>
              <w:rPr>
                <w:color w:val="000000"/>
                <w:sz w:val="26"/>
                <w:szCs w:val="26"/>
              </w:rPr>
            </w:pPr>
            <w:r w:rsidRPr="0060792F">
              <w:rPr>
                <w:color w:val="000000"/>
                <w:sz w:val="26"/>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14:paraId="40F6884E"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50%</w:t>
            </w:r>
          </w:p>
        </w:tc>
        <w:tc>
          <w:tcPr>
            <w:tcW w:w="0" w:type="auto"/>
            <w:tcBorders>
              <w:top w:val="nil"/>
              <w:left w:val="nil"/>
              <w:bottom w:val="single" w:sz="4" w:space="0" w:color="auto"/>
              <w:right w:val="single" w:sz="8" w:space="0" w:color="auto"/>
            </w:tcBorders>
            <w:shd w:val="clear" w:color="auto" w:fill="auto"/>
            <w:noWrap/>
            <w:vAlign w:val="center"/>
            <w:hideMark/>
          </w:tcPr>
          <w:p w14:paraId="4CD7EFDA" w14:textId="77777777" w:rsidR="0060792F" w:rsidRPr="0060792F" w:rsidRDefault="0060792F" w:rsidP="00AC6B10">
            <w:pPr>
              <w:spacing w:line="360" w:lineRule="exact"/>
              <w:jc w:val="center"/>
              <w:rPr>
                <w:color w:val="000000"/>
                <w:sz w:val="26"/>
                <w:szCs w:val="26"/>
              </w:rPr>
            </w:pPr>
            <w:r w:rsidRPr="0060792F">
              <w:rPr>
                <w:color w:val="000000"/>
                <w:sz w:val="26"/>
                <w:szCs w:val="26"/>
              </w:rPr>
              <w:t>1</w:t>
            </w:r>
          </w:p>
        </w:tc>
      </w:tr>
      <w:tr w:rsidR="0060792F" w:rsidRPr="0060792F" w14:paraId="34FCC205" w14:textId="77777777" w:rsidTr="001529FB">
        <w:trPr>
          <w:trHeight w:val="9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F391898" w14:textId="77777777" w:rsidR="0060792F" w:rsidRPr="0060792F" w:rsidRDefault="0060792F" w:rsidP="00AC6B10">
            <w:pPr>
              <w:spacing w:line="360" w:lineRule="exact"/>
              <w:jc w:val="center"/>
              <w:rPr>
                <w:color w:val="000000"/>
                <w:sz w:val="26"/>
                <w:szCs w:val="26"/>
              </w:rPr>
            </w:pPr>
            <w:r w:rsidRPr="0060792F">
              <w:rPr>
                <w:color w:val="000000"/>
                <w:sz w:val="26"/>
                <w:szCs w:val="26"/>
              </w:rPr>
              <w:t>I.5</w:t>
            </w:r>
          </w:p>
        </w:tc>
        <w:tc>
          <w:tcPr>
            <w:tcW w:w="0" w:type="auto"/>
            <w:tcBorders>
              <w:top w:val="nil"/>
              <w:left w:val="nil"/>
              <w:bottom w:val="single" w:sz="4" w:space="0" w:color="auto"/>
              <w:right w:val="single" w:sz="4" w:space="0" w:color="auto"/>
            </w:tcBorders>
            <w:shd w:val="clear" w:color="auto" w:fill="auto"/>
            <w:vAlign w:val="center"/>
            <w:hideMark/>
          </w:tcPr>
          <w:p w14:paraId="5C716831" w14:textId="77777777" w:rsidR="0060792F" w:rsidRPr="0060792F" w:rsidRDefault="0060792F" w:rsidP="001529FB">
            <w:pPr>
              <w:spacing w:line="360" w:lineRule="exact"/>
              <w:rPr>
                <w:color w:val="000000"/>
                <w:sz w:val="26"/>
                <w:szCs w:val="26"/>
              </w:rPr>
            </w:pPr>
            <w:r w:rsidRPr="0060792F">
              <w:rPr>
                <w:color w:val="000000"/>
                <w:sz w:val="26"/>
                <w:szCs w:val="26"/>
              </w:rPr>
              <w:t>Tỷ lệ người dân có hiểu biết và kỹ năng cơ bản về sơ cấp cứu thông qua các buổi tập huấn</w:t>
            </w:r>
          </w:p>
        </w:tc>
        <w:tc>
          <w:tcPr>
            <w:tcW w:w="0" w:type="auto"/>
            <w:tcBorders>
              <w:top w:val="nil"/>
              <w:left w:val="nil"/>
              <w:bottom w:val="single" w:sz="4" w:space="0" w:color="auto"/>
              <w:right w:val="single" w:sz="4" w:space="0" w:color="auto"/>
            </w:tcBorders>
            <w:shd w:val="clear" w:color="auto" w:fill="auto"/>
            <w:vAlign w:val="center"/>
            <w:hideMark/>
          </w:tcPr>
          <w:p w14:paraId="05B70C00" w14:textId="77777777" w:rsidR="0060792F" w:rsidRPr="0060792F" w:rsidRDefault="0060792F" w:rsidP="00AC6B10">
            <w:pPr>
              <w:spacing w:line="360" w:lineRule="exact"/>
              <w:jc w:val="center"/>
              <w:rPr>
                <w:color w:val="000000"/>
                <w:sz w:val="26"/>
                <w:szCs w:val="26"/>
              </w:rPr>
            </w:pPr>
            <w:r w:rsidRPr="0060792F">
              <w:rPr>
                <w:color w:val="000000"/>
                <w:sz w:val="26"/>
                <w:szCs w:val="26"/>
              </w:rPr>
              <w:t>%</w:t>
            </w:r>
          </w:p>
        </w:tc>
        <w:tc>
          <w:tcPr>
            <w:tcW w:w="0" w:type="auto"/>
            <w:tcBorders>
              <w:top w:val="nil"/>
              <w:left w:val="nil"/>
              <w:bottom w:val="single" w:sz="4" w:space="0" w:color="auto"/>
              <w:right w:val="single" w:sz="4" w:space="0" w:color="auto"/>
            </w:tcBorders>
            <w:shd w:val="clear" w:color="auto" w:fill="auto"/>
            <w:noWrap/>
            <w:vAlign w:val="center"/>
            <w:hideMark/>
          </w:tcPr>
          <w:p w14:paraId="5A541A90" w14:textId="1D82A727" w:rsidR="0060792F" w:rsidRPr="0060792F" w:rsidRDefault="0060792F" w:rsidP="00AC6B10">
            <w:pPr>
              <w:spacing w:line="360" w:lineRule="exact"/>
              <w:jc w:val="center"/>
              <w:rPr>
                <w:color w:val="000000"/>
                <w:sz w:val="26"/>
                <w:szCs w:val="26"/>
              </w:rPr>
            </w:pPr>
            <w:r w:rsidRPr="0060792F">
              <w:rPr>
                <w:color w:val="000000"/>
                <w:sz w:val="26"/>
                <w:szCs w:val="26"/>
              </w:rPr>
              <w:t>Trên 80%</w:t>
            </w:r>
          </w:p>
        </w:tc>
        <w:tc>
          <w:tcPr>
            <w:tcW w:w="0" w:type="auto"/>
            <w:tcBorders>
              <w:top w:val="nil"/>
              <w:left w:val="nil"/>
              <w:bottom w:val="single" w:sz="4" w:space="0" w:color="auto"/>
              <w:right w:val="single" w:sz="4" w:space="0" w:color="auto"/>
            </w:tcBorders>
            <w:shd w:val="clear" w:color="auto" w:fill="auto"/>
            <w:noWrap/>
            <w:vAlign w:val="center"/>
            <w:hideMark/>
          </w:tcPr>
          <w:p w14:paraId="678BF9DA" w14:textId="77777777" w:rsidR="0060792F" w:rsidRPr="0060792F" w:rsidRDefault="0060792F" w:rsidP="00AC6B10">
            <w:pPr>
              <w:spacing w:line="360" w:lineRule="exact"/>
              <w:jc w:val="center"/>
              <w:rPr>
                <w:color w:val="000000"/>
                <w:sz w:val="26"/>
                <w:szCs w:val="26"/>
              </w:rPr>
            </w:pPr>
            <w:r w:rsidRPr="0060792F">
              <w:rPr>
                <w:color w:val="000000"/>
                <w:sz w:val="26"/>
                <w:szCs w:val="26"/>
              </w:rPr>
              <w:t>3,0</w:t>
            </w:r>
          </w:p>
        </w:tc>
        <w:tc>
          <w:tcPr>
            <w:tcW w:w="0" w:type="auto"/>
            <w:tcBorders>
              <w:top w:val="nil"/>
              <w:left w:val="nil"/>
              <w:bottom w:val="single" w:sz="4" w:space="0" w:color="auto"/>
              <w:right w:val="single" w:sz="4" w:space="0" w:color="auto"/>
            </w:tcBorders>
            <w:shd w:val="clear" w:color="auto" w:fill="auto"/>
            <w:noWrap/>
            <w:vAlign w:val="center"/>
            <w:hideMark/>
          </w:tcPr>
          <w:p w14:paraId="7FFCFD7A" w14:textId="77777777" w:rsidR="0060792F" w:rsidRPr="0060792F" w:rsidRDefault="0060792F" w:rsidP="00AC6B10">
            <w:pPr>
              <w:spacing w:line="360" w:lineRule="exact"/>
              <w:jc w:val="center"/>
              <w:rPr>
                <w:color w:val="000000"/>
                <w:sz w:val="26"/>
                <w:szCs w:val="26"/>
              </w:rPr>
            </w:pPr>
            <w:r w:rsidRPr="0060792F">
              <w:rPr>
                <w:color w:val="000000"/>
                <w:sz w:val="26"/>
                <w:szCs w:val="26"/>
              </w:rPr>
              <w:t>Từ 50 đến 80%</w:t>
            </w:r>
          </w:p>
        </w:tc>
        <w:tc>
          <w:tcPr>
            <w:tcW w:w="0" w:type="auto"/>
            <w:tcBorders>
              <w:top w:val="nil"/>
              <w:left w:val="nil"/>
              <w:bottom w:val="single" w:sz="4" w:space="0" w:color="auto"/>
              <w:right w:val="single" w:sz="4" w:space="0" w:color="auto"/>
            </w:tcBorders>
            <w:shd w:val="clear" w:color="auto" w:fill="auto"/>
            <w:noWrap/>
            <w:vAlign w:val="center"/>
            <w:hideMark/>
          </w:tcPr>
          <w:p w14:paraId="279536FF" w14:textId="77777777" w:rsidR="0060792F" w:rsidRPr="0060792F" w:rsidRDefault="0060792F" w:rsidP="00AC6B10">
            <w:pPr>
              <w:spacing w:line="360" w:lineRule="exact"/>
              <w:jc w:val="center"/>
              <w:rPr>
                <w:color w:val="000000"/>
                <w:sz w:val="26"/>
                <w:szCs w:val="26"/>
              </w:rPr>
            </w:pPr>
            <w:r w:rsidRPr="0060792F">
              <w:rPr>
                <w:color w:val="000000"/>
                <w:sz w:val="26"/>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14:paraId="226B89EA"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50%</w:t>
            </w:r>
          </w:p>
        </w:tc>
        <w:tc>
          <w:tcPr>
            <w:tcW w:w="0" w:type="auto"/>
            <w:tcBorders>
              <w:top w:val="nil"/>
              <w:left w:val="nil"/>
              <w:bottom w:val="single" w:sz="4" w:space="0" w:color="auto"/>
              <w:right w:val="single" w:sz="8" w:space="0" w:color="auto"/>
            </w:tcBorders>
            <w:shd w:val="clear" w:color="auto" w:fill="auto"/>
            <w:noWrap/>
            <w:vAlign w:val="center"/>
            <w:hideMark/>
          </w:tcPr>
          <w:p w14:paraId="12968F1B" w14:textId="77777777" w:rsidR="0060792F" w:rsidRPr="0060792F" w:rsidRDefault="0060792F" w:rsidP="00AC6B10">
            <w:pPr>
              <w:spacing w:line="360" w:lineRule="exact"/>
              <w:jc w:val="center"/>
              <w:rPr>
                <w:color w:val="000000"/>
                <w:sz w:val="26"/>
                <w:szCs w:val="26"/>
              </w:rPr>
            </w:pPr>
            <w:r w:rsidRPr="0060792F">
              <w:rPr>
                <w:color w:val="000000"/>
                <w:sz w:val="26"/>
                <w:szCs w:val="26"/>
              </w:rPr>
              <w:t>1</w:t>
            </w:r>
          </w:p>
        </w:tc>
      </w:tr>
      <w:tr w:rsidR="0060792F" w:rsidRPr="0060792F" w14:paraId="04878CDA" w14:textId="77777777" w:rsidTr="001529FB">
        <w:trPr>
          <w:trHeight w:val="6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FAC1108" w14:textId="77777777" w:rsidR="0060792F" w:rsidRPr="0060792F" w:rsidRDefault="0060792F" w:rsidP="00AC6B10">
            <w:pPr>
              <w:spacing w:line="360" w:lineRule="exact"/>
              <w:jc w:val="center"/>
              <w:rPr>
                <w:color w:val="000000"/>
                <w:sz w:val="26"/>
                <w:szCs w:val="26"/>
              </w:rPr>
            </w:pPr>
            <w:r w:rsidRPr="0060792F">
              <w:rPr>
                <w:color w:val="000000"/>
                <w:sz w:val="26"/>
                <w:szCs w:val="26"/>
              </w:rPr>
              <w:t>I.6</w:t>
            </w:r>
          </w:p>
        </w:tc>
        <w:tc>
          <w:tcPr>
            <w:tcW w:w="0" w:type="auto"/>
            <w:tcBorders>
              <w:top w:val="nil"/>
              <w:left w:val="nil"/>
              <w:bottom w:val="single" w:sz="4" w:space="0" w:color="auto"/>
              <w:right w:val="single" w:sz="4" w:space="0" w:color="auto"/>
            </w:tcBorders>
            <w:shd w:val="clear" w:color="auto" w:fill="auto"/>
            <w:vAlign w:val="center"/>
            <w:hideMark/>
          </w:tcPr>
          <w:p w14:paraId="67164A3A" w14:textId="77777777" w:rsidR="0060792F" w:rsidRPr="0060792F" w:rsidRDefault="0060792F" w:rsidP="001529FB">
            <w:pPr>
              <w:spacing w:line="360" w:lineRule="exact"/>
              <w:rPr>
                <w:color w:val="000000"/>
                <w:sz w:val="26"/>
                <w:szCs w:val="26"/>
              </w:rPr>
            </w:pPr>
            <w:r w:rsidRPr="0060792F">
              <w:rPr>
                <w:color w:val="000000"/>
                <w:sz w:val="26"/>
                <w:szCs w:val="26"/>
              </w:rPr>
              <w:t>Tỷ lệ học sinh biết bơi, có kỹ năng phòng ngừa đuối nước</w:t>
            </w:r>
          </w:p>
        </w:tc>
        <w:tc>
          <w:tcPr>
            <w:tcW w:w="0" w:type="auto"/>
            <w:tcBorders>
              <w:top w:val="nil"/>
              <w:left w:val="nil"/>
              <w:bottom w:val="single" w:sz="4" w:space="0" w:color="auto"/>
              <w:right w:val="single" w:sz="4" w:space="0" w:color="auto"/>
            </w:tcBorders>
            <w:shd w:val="clear" w:color="auto" w:fill="auto"/>
            <w:vAlign w:val="center"/>
            <w:hideMark/>
          </w:tcPr>
          <w:p w14:paraId="5D2A899B" w14:textId="77777777" w:rsidR="0060792F" w:rsidRPr="0060792F" w:rsidRDefault="0060792F" w:rsidP="00AC6B10">
            <w:pPr>
              <w:spacing w:line="360" w:lineRule="exact"/>
              <w:jc w:val="center"/>
              <w:rPr>
                <w:color w:val="000000"/>
                <w:sz w:val="26"/>
                <w:szCs w:val="26"/>
              </w:rPr>
            </w:pPr>
            <w:r w:rsidRPr="0060792F">
              <w:rPr>
                <w:color w:val="000000"/>
                <w:sz w:val="26"/>
                <w:szCs w:val="26"/>
              </w:rPr>
              <w:t>%</w:t>
            </w:r>
          </w:p>
        </w:tc>
        <w:tc>
          <w:tcPr>
            <w:tcW w:w="0" w:type="auto"/>
            <w:tcBorders>
              <w:top w:val="nil"/>
              <w:left w:val="nil"/>
              <w:bottom w:val="single" w:sz="4" w:space="0" w:color="auto"/>
              <w:right w:val="single" w:sz="4" w:space="0" w:color="auto"/>
            </w:tcBorders>
            <w:shd w:val="clear" w:color="auto" w:fill="auto"/>
            <w:noWrap/>
            <w:vAlign w:val="center"/>
            <w:hideMark/>
          </w:tcPr>
          <w:p w14:paraId="43EDE6C9" w14:textId="38533512" w:rsidR="0060792F" w:rsidRPr="0060792F" w:rsidRDefault="0060792F" w:rsidP="00AC6B10">
            <w:pPr>
              <w:spacing w:line="360" w:lineRule="exact"/>
              <w:jc w:val="center"/>
              <w:rPr>
                <w:color w:val="000000"/>
                <w:sz w:val="26"/>
                <w:szCs w:val="26"/>
              </w:rPr>
            </w:pPr>
            <w:r w:rsidRPr="0060792F">
              <w:rPr>
                <w:color w:val="000000"/>
                <w:sz w:val="26"/>
                <w:szCs w:val="26"/>
              </w:rPr>
              <w:t>Trên 80%</w:t>
            </w:r>
          </w:p>
        </w:tc>
        <w:tc>
          <w:tcPr>
            <w:tcW w:w="0" w:type="auto"/>
            <w:tcBorders>
              <w:top w:val="nil"/>
              <w:left w:val="nil"/>
              <w:bottom w:val="single" w:sz="4" w:space="0" w:color="auto"/>
              <w:right w:val="single" w:sz="4" w:space="0" w:color="auto"/>
            </w:tcBorders>
            <w:shd w:val="clear" w:color="auto" w:fill="auto"/>
            <w:noWrap/>
            <w:vAlign w:val="center"/>
            <w:hideMark/>
          </w:tcPr>
          <w:p w14:paraId="18BB80F1" w14:textId="77777777" w:rsidR="0060792F" w:rsidRPr="0060792F" w:rsidRDefault="0060792F" w:rsidP="00AC6B10">
            <w:pPr>
              <w:spacing w:line="360" w:lineRule="exact"/>
              <w:jc w:val="center"/>
              <w:rPr>
                <w:color w:val="000000"/>
                <w:sz w:val="26"/>
                <w:szCs w:val="26"/>
              </w:rPr>
            </w:pPr>
            <w:r w:rsidRPr="0060792F">
              <w:rPr>
                <w:color w:val="000000"/>
                <w:sz w:val="26"/>
                <w:szCs w:val="26"/>
              </w:rPr>
              <w:t>3,0</w:t>
            </w:r>
          </w:p>
        </w:tc>
        <w:tc>
          <w:tcPr>
            <w:tcW w:w="0" w:type="auto"/>
            <w:tcBorders>
              <w:top w:val="nil"/>
              <w:left w:val="nil"/>
              <w:bottom w:val="single" w:sz="4" w:space="0" w:color="auto"/>
              <w:right w:val="single" w:sz="4" w:space="0" w:color="auto"/>
            </w:tcBorders>
            <w:shd w:val="clear" w:color="auto" w:fill="auto"/>
            <w:noWrap/>
            <w:vAlign w:val="center"/>
            <w:hideMark/>
          </w:tcPr>
          <w:p w14:paraId="6C4E61CF" w14:textId="77777777" w:rsidR="0060792F" w:rsidRPr="0060792F" w:rsidRDefault="0060792F" w:rsidP="00AC6B10">
            <w:pPr>
              <w:spacing w:line="360" w:lineRule="exact"/>
              <w:jc w:val="center"/>
              <w:rPr>
                <w:color w:val="000000"/>
                <w:sz w:val="26"/>
                <w:szCs w:val="26"/>
              </w:rPr>
            </w:pPr>
            <w:r w:rsidRPr="0060792F">
              <w:rPr>
                <w:color w:val="000000"/>
                <w:sz w:val="26"/>
                <w:szCs w:val="26"/>
              </w:rPr>
              <w:t>Từ 50 đến 80%</w:t>
            </w:r>
          </w:p>
        </w:tc>
        <w:tc>
          <w:tcPr>
            <w:tcW w:w="0" w:type="auto"/>
            <w:tcBorders>
              <w:top w:val="nil"/>
              <w:left w:val="nil"/>
              <w:bottom w:val="single" w:sz="4" w:space="0" w:color="auto"/>
              <w:right w:val="single" w:sz="4" w:space="0" w:color="auto"/>
            </w:tcBorders>
            <w:shd w:val="clear" w:color="auto" w:fill="auto"/>
            <w:noWrap/>
            <w:vAlign w:val="center"/>
            <w:hideMark/>
          </w:tcPr>
          <w:p w14:paraId="160B2E40" w14:textId="77777777" w:rsidR="0060792F" w:rsidRPr="0060792F" w:rsidRDefault="0060792F" w:rsidP="00AC6B10">
            <w:pPr>
              <w:spacing w:line="360" w:lineRule="exact"/>
              <w:jc w:val="center"/>
              <w:rPr>
                <w:color w:val="000000"/>
                <w:sz w:val="26"/>
                <w:szCs w:val="26"/>
              </w:rPr>
            </w:pPr>
            <w:r w:rsidRPr="0060792F">
              <w:rPr>
                <w:color w:val="000000"/>
                <w:sz w:val="26"/>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14:paraId="45F9FE07"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50%</w:t>
            </w:r>
          </w:p>
        </w:tc>
        <w:tc>
          <w:tcPr>
            <w:tcW w:w="0" w:type="auto"/>
            <w:tcBorders>
              <w:top w:val="nil"/>
              <w:left w:val="nil"/>
              <w:bottom w:val="single" w:sz="4" w:space="0" w:color="auto"/>
              <w:right w:val="single" w:sz="8" w:space="0" w:color="auto"/>
            </w:tcBorders>
            <w:shd w:val="clear" w:color="auto" w:fill="auto"/>
            <w:noWrap/>
            <w:vAlign w:val="center"/>
            <w:hideMark/>
          </w:tcPr>
          <w:p w14:paraId="229335E6" w14:textId="77777777" w:rsidR="0060792F" w:rsidRPr="0060792F" w:rsidRDefault="0060792F" w:rsidP="00AC6B10">
            <w:pPr>
              <w:spacing w:line="360" w:lineRule="exact"/>
              <w:jc w:val="center"/>
              <w:rPr>
                <w:color w:val="000000"/>
                <w:sz w:val="26"/>
                <w:szCs w:val="26"/>
              </w:rPr>
            </w:pPr>
            <w:r w:rsidRPr="0060792F">
              <w:rPr>
                <w:color w:val="000000"/>
                <w:sz w:val="26"/>
                <w:szCs w:val="26"/>
              </w:rPr>
              <w:t>1</w:t>
            </w:r>
          </w:p>
        </w:tc>
      </w:tr>
      <w:tr w:rsidR="0060792F" w:rsidRPr="0060792F" w14:paraId="32547ACF" w14:textId="77777777" w:rsidTr="001529FB">
        <w:trPr>
          <w:trHeight w:val="6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F3347EF" w14:textId="77777777" w:rsidR="0060792F" w:rsidRPr="0060792F" w:rsidRDefault="0060792F" w:rsidP="00AC6B10">
            <w:pPr>
              <w:spacing w:line="360" w:lineRule="exact"/>
              <w:jc w:val="center"/>
              <w:rPr>
                <w:color w:val="000000"/>
                <w:sz w:val="26"/>
                <w:szCs w:val="26"/>
              </w:rPr>
            </w:pPr>
            <w:r w:rsidRPr="0060792F">
              <w:rPr>
                <w:color w:val="000000"/>
                <w:sz w:val="26"/>
                <w:szCs w:val="26"/>
              </w:rPr>
              <w:lastRenderedPageBreak/>
              <w:t>I.7</w:t>
            </w:r>
          </w:p>
        </w:tc>
        <w:tc>
          <w:tcPr>
            <w:tcW w:w="0" w:type="auto"/>
            <w:tcBorders>
              <w:top w:val="nil"/>
              <w:left w:val="nil"/>
              <w:bottom w:val="single" w:sz="4" w:space="0" w:color="auto"/>
              <w:right w:val="single" w:sz="4" w:space="0" w:color="auto"/>
            </w:tcBorders>
            <w:shd w:val="clear" w:color="auto" w:fill="auto"/>
            <w:vAlign w:val="center"/>
            <w:hideMark/>
          </w:tcPr>
          <w:p w14:paraId="4D5B7344" w14:textId="77777777" w:rsidR="0060792F" w:rsidRPr="0060792F" w:rsidRDefault="0060792F" w:rsidP="001529FB">
            <w:pPr>
              <w:spacing w:line="360" w:lineRule="exact"/>
              <w:rPr>
                <w:color w:val="000000"/>
                <w:sz w:val="26"/>
                <w:szCs w:val="26"/>
              </w:rPr>
            </w:pPr>
            <w:r w:rsidRPr="0060792F">
              <w:rPr>
                <w:color w:val="000000"/>
                <w:sz w:val="26"/>
                <w:szCs w:val="26"/>
              </w:rPr>
              <w:t>Tỷ lệ người dân được tham gia diễn tập ứng phó với thiên tai, thảm họa</w:t>
            </w:r>
          </w:p>
        </w:tc>
        <w:tc>
          <w:tcPr>
            <w:tcW w:w="0" w:type="auto"/>
            <w:tcBorders>
              <w:top w:val="nil"/>
              <w:left w:val="nil"/>
              <w:bottom w:val="single" w:sz="4" w:space="0" w:color="auto"/>
              <w:right w:val="single" w:sz="4" w:space="0" w:color="auto"/>
            </w:tcBorders>
            <w:shd w:val="clear" w:color="auto" w:fill="auto"/>
            <w:vAlign w:val="center"/>
            <w:hideMark/>
          </w:tcPr>
          <w:p w14:paraId="4861D091" w14:textId="77777777" w:rsidR="0060792F" w:rsidRPr="0060792F" w:rsidRDefault="0060792F" w:rsidP="00AC6B10">
            <w:pPr>
              <w:spacing w:line="360" w:lineRule="exact"/>
              <w:jc w:val="center"/>
              <w:rPr>
                <w:color w:val="000000"/>
                <w:sz w:val="26"/>
                <w:szCs w:val="26"/>
              </w:rPr>
            </w:pPr>
            <w:r w:rsidRPr="0060792F">
              <w:rPr>
                <w:color w:val="000000"/>
                <w:sz w:val="26"/>
                <w:szCs w:val="26"/>
              </w:rPr>
              <w:t>%</w:t>
            </w:r>
          </w:p>
        </w:tc>
        <w:tc>
          <w:tcPr>
            <w:tcW w:w="0" w:type="auto"/>
            <w:tcBorders>
              <w:top w:val="nil"/>
              <w:left w:val="nil"/>
              <w:bottom w:val="single" w:sz="4" w:space="0" w:color="auto"/>
              <w:right w:val="single" w:sz="4" w:space="0" w:color="auto"/>
            </w:tcBorders>
            <w:shd w:val="clear" w:color="auto" w:fill="auto"/>
            <w:noWrap/>
            <w:vAlign w:val="center"/>
            <w:hideMark/>
          </w:tcPr>
          <w:p w14:paraId="6B8B34D9" w14:textId="6B27CC54" w:rsidR="0060792F" w:rsidRPr="0060792F" w:rsidRDefault="0060792F" w:rsidP="00AC6B10">
            <w:pPr>
              <w:spacing w:line="360" w:lineRule="exact"/>
              <w:jc w:val="center"/>
              <w:rPr>
                <w:color w:val="000000"/>
                <w:sz w:val="26"/>
                <w:szCs w:val="26"/>
              </w:rPr>
            </w:pPr>
            <w:r w:rsidRPr="0060792F">
              <w:rPr>
                <w:color w:val="000000"/>
                <w:sz w:val="26"/>
                <w:szCs w:val="26"/>
              </w:rPr>
              <w:t>Trên 80%</w:t>
            </w:r>
          </w:p>
        </w:tc>
        <w:tc>
          <w:tcPr>
            <w:tcW w:w="0" w:type="auto"/>
            <w:tcBorders>
              <w:top w:val="nil"/>
              <w:left w:val="nil"/>
              <w:bottom w:val="single" w:sz="4" w:space="0" w:color="auto"/>
              <w:right w:val="single" w:sz="4" w:space="0" w:color="auto"/>
            </w:tcBorders>
            <w:shd w:val="clear" w:color="auto" w:fill="auto"/>
            <w:noWrap/>
            <w:vAlign w:val="center"/>
            <w:hideMark/>
          </w:tcPr>
          <w:p w14:paraId="5677516E" w14:textId="77777777" w:rsidR="0060792F" w:rsidRPr="0060792F" w:rsidRDefault="0060792F" w:rsidP="00AC6B10">
            <w:pPr>
              <w:spacing w:line="360" w:lineRule="exact"/>
              <w:jc w:val="center"/>
              <w:rPr>
                <w:color w:val="000000"/>
                <w:sz w:val="26"/>
                <w:szCs w:val="26"/>
              </w:rPr>
            </w:pPr>
            <w:r w:rsidRPr="0060792F">
              <w:rPr>
                <w:color w:val="000000"/>
                <w:sz w:val="26"/>
                <w:szCs w:val="26"/>
              </w:rPr>
              <w:t>3,0</w:t>
            </w:r>
          </w:p>
        </w:tc>
        <w:tc>
          <w:tcPr>
            <w:tcW w:w="0" w:type="auto"/>
            <w:tcBorders>
              <w:top w:val="nil"/>
              <w:left w:val="nil"/>
              <w:bottom w:val="single" w:sz="4" w:space="0" w:color="auto"/>
              <w:right w:val="single" w:sz="4" w:space="0" w:color="auto"/>
            </w:tcBorders>
            <w:shd w:val="clear" w:color="auto" w:fill="auto"/>
            <w:noWrap/>
            <w:vAlign w:val="center"/>
            <w:hideMark/>
          </w:tcPr>
          <w:p w14:paraId="3A7BD8AE" w14:textId="77777777" w:rsidR="0060792F" w:rsidRPr="0060792F" w:rsidRDefault="0060792F" w:rsidP="00AC6B10">
            <w:pPr>
              <w:spacing w:line="360" w:lineRule="exact"/>
              <w:jc w:val="center"/>
              <w:rPr>
                <w:color w:val="000000"/>
                <w:sz w:val="26"/>
                <w:szCs w:val="26"/>
              </w:rPr>
            </w:pPr>
            <w:r w:rsidRPr="0060792F">
              <w:rPr>
                <w:color w:val="000000"/>
                <w:sz w:val="26"/>
                <w:szCs w:val="26"/>
              </w:rPr>
              <w:t>Từ 50 đến 80%</w:t>
            </w:r>
          </w:p>
        </w:tc>
        <w:tc>
          <w:tcPr>
            <w:tcW w:w="0" w:type="auto"/>
            <w:tcBorders>
              <w:top w:val="nil"/>
              <w:left w:val="nil"/>
              <w:bottom w:val="single" w:sz="4" w:space="0" w:color="auto"/>
              <w:right w:val="single" w:sz="4" w:space="0" w:color="auto"/>
            </w:tcBorders>
            <w:shd w:val="clear" w:color="auto" w:fill="auto"/>
            <w:noWrap/>
            <w:vAlign w:val="center"/>
            <w:hideMark/>
          </w:tcPr>
          <w:p w14:paraId="3C345E62" w14:textId="77777777" w:rsidR="0060792F" w:rsidRPr="0060792F" w:rsidRDefault="0060792F" w:rsidP="00AC6B10">
            <w:pPr>
              <w:spacing w:line="360" w:lineRule="exact"/>
              <w:jc w:val="center"/>
              <w:rPr>
                <w:color w:val="000000"/>
                <w:sz w:val="26"/>
                <w:szCs w:val="26"/>
              </w:rPr>
            </w:pPr>
            <w:r w:rsidRPr="0060792F">
              <w:rPr>
                <w:color w:val="000000"/>
                <w:sz w:val="26"/>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14:paraId="4015A0E8"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50%</w:t>
            </w:r>
          </w:p>
        </w:tc>
        <w:tc>
          <w:tcPr>
            <w:tcW w:w="0" w:type="auto"/>
            <w:tcBorders>
              <w:top w:val="nil"/>
              <w:left w:val="nil"/>
              <w:bottom w:val="single" w:sz="4" w:space="0" w:color="auto"/>
              <w:right w:val="single" w:sz="8" w:space="0" w:color="auto"/>
            </w:tcBorders>
            <w:shd w:val="clear" w:color="auto" w:fill="auto"/>
            <w:noWrap/>
            <w:vAlign w:val="center"/>
            <w:hideMark/>
          </w:tcPr>
          <w:p w14:paraId="18CAACD1" w14:textId="77777777" w:rsidR="0060792F" w:rsidRPr="0060792F" w:rsidRDefault="0060792F" w:rsidP="00AC6B10">
            <w:pPr>
              <w:spacing w:line="360" w:lineRule="exact"/>
              <w:jc w:val="center"/>
              <w:rPr>
                <w:color w:val="000000"/>
                <w:sz w:val="26"/>
                <w:szCs w:val="26"/>
              </w:rPr>
            </w:pPr>
            <w:r w:rsidRPr="0060792F">
              <w:rPr>
                <w:color w:val="000000"/>
                <w:sz w:val="26"/>
                <w:szCs w:val="26"/>
              </w:rPr>
              <w:t>1</w:t>
            </w:r>
          </w:p>
        </w:tc>
      </w:tr>
      <w:tr w:rsidR="0060792F" w:rsidRPr="0060792F" w14:paraId="0655EEB5" w14:textId="77777777" w:rsidTr="001529FB">
        <w:trPr>
          <w:trHeight w:val="14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DF82978" w14:textId="77777777" w:rsidR="0060792F" w:rsidRPr="0060792F" w:rsidRDefault="0060792F" w:rsidP="00AC6B10">
            <w:pPr>
              <w:spacing w:line="360" w:lineRule="exact"/>
              <w:jc w:val="center"/>
              <w:rPr>
                <w:color w:val="000000"/>
                <w:sz w:val="26"/>
                <w:szCs w:val="26"/>
              </w:rPr>
            </w:pPr>
            <w:r w:rsidRPr="0060792F">
              <w:rPr>
                <w:color w:val="000000"/>
                <w:sz w:val="26"/>
                <w:szCs w:val="26"/>
              </w:rPr>
              <w:t>I.8</w:t>
            </w:r>
          </w:p>
        </w:tc>
        <w:tc>
          <w:tcPr>
            <w:tcW w:w="0" w:type="auto"/>
            <w:tcBorders>
              <w:top w:val="nil"/>
              <w:left w:val="nil"/>
              <w:bottom w:val="single" w:sz="4" w:space="0" w:color="auto"/>
              <w:right w:val="single" w:sz="4" w:space="0" w:color="auto"/>
            </w:tcBorders>
            <w:shd w:val="clear" w:color="auto" w:fill="auto"/>
            <w:vAlign w:val="center"/>
            <w:hideMark/>
          </w:tcPr>
          <w:p w14:paraId="645BCB5D" w14:textId="77777777" w:rsidR="0060792F" w:rsidRPr="0060792F" w:rsidRDefault="0060792F" w:rsidP="001529FB">
            <w:pPr>
              <w:spacing w:line="360" w:lineRule="exact"/>
              <w:rPr>
                <w:color w:val="000000"/>
                <w:sz w:val="26"/>
                <w:szCs w:val="26"/>
              </w:rPr>
            </w:pPr>
            <w:r w:rsidRPr="0060792F">
              <w:rPr>
                <w:color w:val="000000"/>
                <w:sz w:val="26"/>
                <w:szCs w:val="26"/>
              </w:rPr>
              <w:t>Tỷ lệ người dân được tiếp nhận thông tin cảnh báo thiên tai sớm thông qua hệ thống truyền thanh, truyền hình hoặc các phương tiên đưa tin cảnh báo sớm khác</w:t>
            </w:r>
          </w:p>
        </w:tc>
        <w:tc>
          <w:tcPr>
            <w:tcW w:w="0" w:type="auto"/>
            <w:tcBorders>
              <w:top w:val="nil"/>
              <w:left w:val="nil"/>
              <w:bottom w:val="single" w:sz="4" w:space="0" w:color="auto"/>
              <w:right w:val="single" w:sz="4" w:space="0" w:color="auto"/>
            </w:tcBorders>
            <w:shd w:val="clear" w:color="auto" w:fill="auto"/>
            <w:vAlign w:val="center"/>
            <w:hideMark/>
          </w:tcPr>
          <w:p w14:paraId="3095A8D8" w14:textId="77777777" w:rsidR="0060792F" w:rsidRPr="0060792F" w:rsidRDefault="0060792F" w:rsidP="00AC6B10">
            <w:pPr>
              <w:spacing w:line="360" w:lineRule="exact"/>
              <w:jc w:val="center"/>
              <w:rPr>
                <w:color w:val="000000"/>
                <w:sz w:val="26"/>
                <w:szCs w:val="26"/>
              </w:rPr>
            </w:pPr>
            <w:r w:rsidRPr="0060792F">
              <w:rPr>
                <w:color w:val="000000"/>
                <w:sz w:val="26"/>
                <w:szCs w:val="26"/>
              </w:rPr>
              <w:t>%</w:t>
            </w:r>
          </w:p>
        </w:tc>
        <w:tc>
          <w:tcPr>
            <w:tcW w:w="0" w:type="auto"/>
            <w:tcBorders>
              <w:top w:val="nil"/>
              <w:left w:val="nil"/>
              <w:bottom w:val="single" w:sz="4" w:space="0" w:color="auto"/>
              <w:right w:val="single" w:sz="4" w:space="0" w:color="auto"/>
            </w:tcBorders>
            <w:shd w:val="clear" w:color="auto" w:fill="auto"/>
            <w:noWrap/>
            <w:vAlign w:val="center"/>
            <w:hideMark/>
          </w:tcPr>
          <w:p w14:paraId="787B3C2F" w14:textId="70D695B8" w:rsidR="0060792F" w:rsidRPr="0060792F" w:rsidRDefault="0060792F" w:rsidP="00AC6B10">
            <w:pPr>
              <w:spacing w:line="360" w:lineRule="exact"/>
              <w:jc w:val="center"/>
              <w:rPr>
                <w:color w:val="000000"/>
                <w:sz w:val="26"/>
                <w:szCs w:val="26"/>
              </w:rPr>
            </w:pPr>
            <w:r w:rsidRPr="0060792F">
              <w:rPr>
                <w:color w:val="000000"/>
                <w:sz w:val="26"/>
                <w:szCs w:val="26"/>
              </w:rPr>
              <w:t>Trên 80%</w:t>
            </w:r>
          </w:p>
        </w:tc>
        <w:tc>
          <w:tcPr>
            <w:tcW w:w="0" w:type="auto"/>
            <w:tcBorders>
              <w:top w:val="nil"/>
              <w:left w:val="nil"/>
              <w:bottom w:val="single" w:sz="4" w:space="0" w:color="auto"/>
              <w:right w:val="single" w:sz="4" w:space="0" w:color="auto"/>
            </w:tcBorders>
            <w:shd w:val="clear" w:color="auto" w:fill="auto"/>
            <w:noWrap/>
            <w:vAlign w:val="center"/>
            <w:hideMark/>
          </w:tcPr>
          <w:p w14:paraId="2AC0CF7C" w14:textId="77777777" w:rsidR="0060792F" w:rsidRPr="0060792F" w:rsidRDefault="0060792F" w:rsidP="00AC6B10">
            <w:pPr>
              <w:spacing w:line="360" w:lineRule="exact"/>
              <w:jc w:val="center"/>
              <w:rPr>
                <w:color w:val="000000"/>
                <w:sz w:val="26"/>
                <w:szCs w:val="26"/>
              </w:rPr>
            </w:pPr>
            <w:r w:rsidRPr="0060792F">
              <w:rPr>
                <w:color w:val="000000"/>
                <w:sz w:val="26"/>
                <w:szCs w:val="26"/>
              </w:rPr>
              <w:t>4,0</w:t>
            </w:r>
          </w:p>
        </w:tc>
        <w:tc>
          <w:tcPr>
            <w:tcW w:w="0" w:type="auto"/>
            <w:tcBorders>
              <w:top w:val="nil"/>
              <w:left w:val="nil"/>
              <w:bottom w:val="single" w:sz="4" w:space="0" w:color="auto"/>
              <w:right w:val="single" w:sz="4" w:space="0" w:color="auto"/>
            </w:tcBorders>
            <w:shd w:val="clear" w:color="auto" w:fill="auto"/>
            <w:noWrap/>
            <w:vAlign w:val="center"/>
            <w:hideMark/>
          </w:tcPr>
          <w:p w14:paraId="41E49DFD" w14:textId="77777777" w:rsidR="0060792F" w:rsidRPr="0060792F" w:rsidRDefault="0060792F" w:rsidP="00AC6B10">
            <w:pPr>
              <w:spacing w:line="360" w:lineRule="exact"/>
              <w:jc w:val="center"/>
              <w:rPr>
                <w:color w:val="000000"/>
                <w:sz w:val="26"/>
                <w:szCs w:val="26"/>
              </w:rPr>
            </w:pPr>
            <w:r w:rsidRPr="0060792F">
              <w:rPr>
                <w:color w:val="000000"/>
                <w:sz w:val="26"/>
                <w:szCs w:val="26"/>
              </w:rPr>
              <w:t>Từ 50 đến 80%</w:t>
            </w:r>
          </w:p>
        </w:tc>
        <w:tc>
          <w:tcPr>
            <w:tcW w:w="0" w:type="auto"/>
            <w:tcBorders>
              <w:top w:val="nil"/>
              <w:left w:val="nil"/>
              <w:bottom w:val="single" w:sz="4" w:space="0" w:color="auto"/>
              <w:right w:val="single" w:sz="4" w:space="0" w:color="auto"/>
            </w:tcBorders>
            <w:shd w:val="clear" w:color="auto" w:fill="auto"/>
            <w:noWrap/>
            <w:vAlign w:val="center"/>
            <w:hideMark/>
          </w:tcPr>
          <w:p w14:paraId="7A8DD9DC" w14:textId="77777777" w:rsidR="0060792F" w:rsidRPr="0060792F" w:rsidRDefault="0060792F" w:rsidP="00AC6B10">
            <w:pPr>
              <w:spacing w:line="360" w:lineRule="exact"/>
              <w:jc w:val="center"/>
              <w:rPr>
                <w:color w:val="000000"/>
                <w:sz w:val="26"/>
                <w:szCs w:val="26"/>
              </w:rPr>
            </w:pPr>
            <w:r w:rsidRPr="0060792F">
              <w:rPr>
                <w:color w:val="000000"/>
                <w:sz w:val="26"/>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14:paraId="2EEBBCCB"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50%</w:t>
            </w:r>
          </w:p>
        </w:tc>
        <w:tc>
          <w:tcPr>
            <w:tcW w:w="0" w:type="auto"/>
            <w:tcBorders>
              <w:top w:val="nil"/>
              <w:left w:val="nil"/>
              <w:bottom w:val="single" w:sz="4" w:space="0" w:color="auto"/>
              <w:right w:val="single" w:sz="8" w:space="0" w:color="auto"/>
            </w:tcBorders>
            <w:shd w:val="clear" w:color="auto" w:fill="auto"/>
            <w:noWrap/>
            <w:vAlign w:val="center"/>
            <w:hideMark/>
          </w:tcPr>
          <w:p w14:paraId="24B67291" w14:textId="77777777" w:rsidR="0060792F" w:rsidRPr="0060792F" w:rsidRDefault="0060792F" w:rsidP="00AC6B10">
            <w:pPr>
              <w:spacing w:line="360" w:lineRule="exact"/>
              <w:jc w:val="center"/>
              <w:rPr>
                <w:color w:val="000000"/>
                <w:sz w:val="26"/>
                <w:szCs w:val="26"/>
              </w:rPr>
            </w:pPr>
            <w:r w:rsidRPr="0060792F">
              <w:rPr>
                <w:color w:val="000000"/>
                <w:sz w:val="26"/>
                <w:szCs w:val="26"/>
              </w:rPr>
              <w:t>2</w:t>
            </w:r>
          </w:p>
        </w:tc>
      </w:tr>
      <w:tr w:rsidR="0060792F" w:rsidRPr="0060792F" w14:paraId="418D9EAE" w14:textId="77777777" w:rsidTr="001529FB">
        <w:trPr>
          <w:trHeight w:val="13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9B35AEA" w14:textId="77777777" w:rsidR="0060792F" w:rsidRPr="0060792F" w:rsidRDefault="0060792F" w:rsidP="00AC6B10">
            <w:pPr>
              <w:spacing w:line="360" w:lineRule="exact"/>
              <w:jc w:val="center"/>
              <w:rPr>
                <w:color w:val="000000"/>
                <w:sz w:val="26"/>
                <w:szCs w:val="26"/>
              </w:rPr>
            </w:pPr>
            <w:r w:rsidRPr="0060792F">
              <w:rPr>
                <w:color w:val="000000"/>
                <w:sz w:val="26"/>
                <w:szCs w:val="26"/>
              </w:rPr>
              <w:t>I.9</w:t>
            </w:r>
          </w:p>
        </w:tc>
        <w:tc>
          <w:tcPr>
            <w:tcW w:w="0" w:type="auto"/>
            <w:tcBorders>
              <w:top w:val="nil"/>
              <w:left w:val="nil"/>
              <w:bottom w:val="single" w:sz="4" w:space="0" w:color="auto"/>
              <w:right w:val="single" w:sz="4" w:space="0" w:color="auto"/>
            </w:tcBorders>
            <w:shd w:val="clear" w:color="auto" w:fill="auto"/>
            <w:vAlign w:val="center"/>
            <w:hideMark/>
          </w:tcPr>
          <w:p w14:paraId="60B38F95" w14:textId="77777777" w:rsidR="0060792F" w:rsidRPr="0060792F" w:rsidRDefault="0060792F" w:rsidP="001529FB">
            <w:pPr>
              <w:spacing w:line="360" w:lineRule="exact"/>
              <w:rPr>
                <w:color w:val="000000"/>
                <w:sz w:val="26"/>
                <w:szCs w:val="26"/>
              </w:rPr>
            </w:pPr>
            <w:r w:rsidRPr="0060792F">
              <w:rPr>
                <w:color w:val="000000"/>
                <w:sz w:val="26"/>
                <w:szCs w:val="26"/>
              </w:rPr>
              <w:t>Các thông tin, dữ liệu về vị trí rủi ro thiên tai, thảm họa, đối tượng dễ bị tổn thương và nhu cầu cần trợ giúp được đánh giá, cập nhật hàng năm</w:t>
            </w:r>
          </w:p>
        </w:tc>
        <w:tc>
          <w:tcPr>
            <w:tcW w:w="0" w:type="auto"/>
            <w:tcBorders>
              <w:top w:val="nil"/>
              <w:left w:val="nil"/>
              <w:bottom w:val="single" w:sz="4" w:space="0" w:color="auto"/>
              <w:right w:val="single" w:sz="4" w:space="0" w:color="auto"/>
            </w:tcBorders>
            <w:shd w:val="clear" w:color="auto" w:fill="auto"/>
            <w:vAlign w:val="center"/>
            <w:hideMark/>
          </w:tcPr>
          <w:p w14:paraId="63983965" w14:textId="77777777" w:rsidR="0060792F" w:rsidRPr="0060792F" w:rsidRDefault="0060792F" w:rsidP="00AC6B10">
            <w:pPr>
              <w:spacing w:line="360" w:lineRule="exact"/>
              <w:jc w:val="center"/>
              <w:rPr>
                <w:color w:val="000000"/>
                <w:sz w:val="26"/>
                <w:szCs w:val="26"/>
              </w:rPr>
            </w:pPr>
            <w:r w:rsidRPr="0060792F">
              <w:rPr>
                <w:color w:val="000000"/>
                <w:sz w:val="26"/>
                <w:szCs w:val="26"/>
              </w:rPr>
              <w:t>Có/Không</w:t>
            </w:r>
          </w:p>
        </w:tc>
        <w:tc>
          <w:tcPr>
            <w:tcW w:w="0" w:type="auto"/>
            <w:tcBorders>
              <w:top w:val="nil"/>
              <w:left w:val="nil"/>
              <w:bottom w:val="single" w:sz="4" w:space="0" w:color="auto"/>
              <w:right w:val="single" w:sz="4" w:space="0" w:color="auto"/>
            </w:tcBorders>
            <w:shd w:val="clear" w:color="auto" w:fill="auto"/>
            <w:vAlign w:val="center"/>
            <w:hideMark/>
          </w:tcPr>
          <w:p w14:paraId="61DEB19B" w14:textId="77777777" w:rsidR="0060792F" w:rsidRPr="0060792F" w:rsidRDefault="0060792F" w:rsidP="00AC6B10">
            <w:pPr>
              <w:spacing w:line="360" w:lineRule="exact"/>
              <w:jc w:val="center"/>
              <w:rPr>
                <w:color w:val="000000"/>
                <w:sz w:val="26"/>
                <w:szCs w:val="26"/>
              </w:rPr>
            </w:pPr>
            <w:r w:rsidRPr="0060792F">
              <w:rPr>
                <w:color w:val="000000"/>
                <w:sz w:val="26"/>
                <w:szCs w:val="26"/>
              </w:rPr>
              <w:t>Thông tin được lưu trữ và cập nhật hàng năm</w:t>
            </w:r>
          </w:p>
        </w:tc>
        <w:tc>
          <w:tcPr>
            <w:tcW w:w="0" w:type="auto"/>
            <w:tcBorders>
              <w:top w:val="nil"/>
              <w:left w:val="nil"/>
              <w:bottom w:val="single" w:sz="4" w:space="0" w:color="auto"/>
              <w:right w:val="single" w:sz="4" w:space="0" w:color="auto"/>
            </w:tcBorders>
            <w:shd w:val="clear" w:color="auto" w:fill="auto"/>
            <w:noWrap/>
            <w:vAlign w:val="center"/>
            <w:hideMark/>
          </w:tcPr>
          <w:p w14:paraId="37505FF3" w14:textId="77777777" w:rsidR="0060792F" w:rsidRPr="0060792F" w:rsidRDefault="0060792F" w:rsidP="00AC6B10">
            <w:pPr>
              <w:spacing w:line="360" w:lineRule="exact"/>
              <w:jc w:val="center"/>
              <w:rPr>
                <w:color w:val="000000"/>
                <w:sz w:val="26"/>
                <w:szCs w:val="26"/>
              </w:rPr>
            </w:pPr>
            <w:r w:rsidRPr="0060792F">
              <w:rPr>
                <w:color w:val="000000"/>
                <w:sz w:val="26"/>
                <w:szCs w:val="26"/>
              </w:rPr>
              <w:t>3,0</w:t>
            </w:r>
          </w:p>
        </w:tc>
        <w:tc>
          <w:tcPr>
            <w:tcW w:w="0" w:type="auto"/>
            <w:tcBorders>
              <w:top w:val="nil"/>
              <w:left w:val="nil"/>
              <w:bottom w:val="single" w:sz="4" w:space="0" w:color="auto"/>
              <w:right w:val="single" w:sz="4" w:space="0" w:color="auto"/>
            </w:tcBorders>
            <w:shd w:val="clear" w:color="auto" w:fill="auto"/>
            <w:vAlign w:val="center"/>
            <w:hideMark/>
          </w:tcPr>
          <w:p w14:paraId="217DC28C" w14:textId="77777777" w:rsidR="0060792F" w:rsidRPr="0060792F" w:rsidRDefault="0060792F" w:rsidP="00AC6B10">
            <w:pPr>
              <w:spacing w:line="360" w:lineRule="exact"/>
              <w:jc w:val="center"/>
              <w:rPr>
                <w:color w:val="000000"/>
                <w:sz w:val="26"/>
                <w:szCs w:val="26"/>
              </w:rPr>
            </w:pPr>
            <w:r w:rsidRPr="0060792F">
              <w:rPr>
                <w:color w:val="000000"/>
                <w:sz w:val="26"/>
                <w:szCs w:val="26"/>
              </w:rPr>
              <w:t>Thông tin được lưu trữ nhưng chưa cập nhật</w:t>
            </w:r>
          </w:p>
        </w:tc>
        <w:tc>
          <w:tcPr>
            <w:tcW w:w="0" w:type="auto"/>
            <w:tcBorders>
              <w:top w:val="nil"/>
              <w:left w:val="nil"/>
              <w:bottom w:val="single" w:sz="4" w:space="0" w:color="auto"/>
              <w:right w:val="single" w:sz="4" w:space="0" w:color="auto"/>
            </w:tcBorders>
            <w:shd w:val="clear" w:color="auto" w:fill="auto"/>
            <w:noWrap/>
            <w:vAlign w:val="center"/>
            <w:hideMark/>
          </w:tcPr>
          <w:p w14:paraId="709D4375" w14:textId="77777777" w:rsidR="0060792F" w:rsidRPr="0060792F" w:rsidRDefault="0060792F" w:rsidP="00AC6B10">
            <w:pPr>
              <w:spacing w:line="360" w:lineRule="exact"/>
              <w:jc w:val="center"/>
              <w:rPr>
                <w:color w:val="000000"/>
                <w:sz w:val="26"/>
                <w:szCs w:val="26"/>
              </w:rPr>
            </w:pPr>
            <w:r w:rsidRPr="0060792F">
              <w:rPr>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14:paraId="5C31CE19" w14:textId="77777777" w:rsidR="0060792F" w:rsidRPr="0060792F" w:rsidRDefault="0060792F" w:rsidP="00AC6B10">
            <w:pPr>
              <w:spacing w:line="360" w:lineRule="exact"/>
              <w:jc w:val="center"/>
              <w:rPr>
                <w:color w:val="000000"/>
                <w:sz w:val="26"/>
                <w:szCs w:val="26"/>
              </w:rPr>
            </w:pPr>
            <w:r w:rsidRPr="0060792F">
              <w:rPr>
                <w:color w:val="000000"/>
                <w:sz w:val="26"/>
                <w:szCs w:val="26"/>
              </w:rPr>
              <w:t>Không có thông tin</w:t>
            </w:r>
          </w:p>
        </w:tc>
        <w:tc>
          <w:tcPr>
            <w:tcW w:w="0" w:type="auto"/>
            <w:tcBorders>
              <w:top w:val="nil"/>
              <w:left w:val="nil"/>
              <w:bottom w:val="single" w:sz="4" w:space="0" w:color="auto"/>
              <w:right w:val="single" w:sz="8" w:space="0" w:color="auto"/>
            </w:tcBorders>
            <w:shd w:val="clear" w:color="auto" w:fill="auto"/>
            <w:noWrap/>
            <w:vAlign w:val="center"/>
            <w:hideMark/>
          </w:tcPr>
          <w:p w14:paraId="7DBC72D0" w14:textId="77777777" w:rsidR="0060792F" w:rsidRPr="0060792F" w:rsidRDefault="0060792F" w:rsidP="00AC6B10">
            <w:pPr>
              <w:spacing w:line="360" w:lineRule="exact"/>
              <w:jc w:val="center"/>
              <w:rPr>
                <w:color w:val="000000"/>
                <w:sz w:val="26"/>
                <w:szCs w:val="26"/>
              </w:rPr>
            </w:pPr>
            <w:r w:rsidRPr="0060792F">
              <w:rPr>
                <w:color w:val="000000"/>
                <w:sz w:val="26"/>
                <w:szCs w:val="26"/>
              </w:rPr>
              <w:t>0</w:t>
            </w:r>
          </w:p>
        </w:tc>
      </w:tr>
      <w:tr w:rsidR="0060792F" w:rsidRPr="0060792F" w14:paraId="43F416C1" w14:textId="77777777" w:rsidTr="001529FB">
        <w:trPr>
          <w:trHeight w:val="10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10D62A2" w14:textId="77777777" w:rsidR="0060792F" w:rsidRPr="0060792F" w:rsidRDefault="0060792F" w:rsidP="00AC6B10">
            <w:pPr>
              <w:spacing w:line="360" w:lineRule="exact"/>
              <w:jc w:val="center"/>
              <w:rPr>
                <w:color w:val="000000"/>
                <w:sz w:val="26"/>
                <w:szCs w:val="26"/>
              </w:rPr>
            </w:pPr>
            <w:r w:rsidRPr="0060792F">
              <w:rPr>
                <w:color w:val="000000"/>
                <w:sz w:val="26"/>
                <w:szCs w:val="26"/>
              </w:rPr>
              <w:t>I.10</w:t>
            </w:r>
          </w:p>
        </w:tc>
        <w:tc>
          <w:tcPr>
            <w:tcW w:w="0" w:type="auto"/>
            <w:tcBorders>
              <w:top w:val="nil"/>
              <w:left w:val="nil"/>
              <w:bottom w:val="single" w:sz="4" w:space="0" w:color="auto"/>
              <w:right w:val="single" w:sz="4" w:space="0" w:color="auto"/>
            </w:tcBorders>
            <w:shd w:val="clear" w:color="auto" w:fill="auto"/>
            <w:vAlign w:val="center"/>
            <w:hideMark/>
          </w:tcPr>
          <w:p w14:paraId="298DD07F" w14:textId="77777777" w:rsidR="0060792F" w:rsidRPr="0060792F" w:rsidRDefault="0060792F" w:rsidP="001529FB">
            <w:pPr>
              <w:spacing w:line="360" w:lineRule="exact"/>
              <w:rPr>
                <w:color w:val="000000"/>
                <w:sz w:val="26"/>
                <w:szCs w:val="26"/>
              </w:rPr>
            </w:pPr>
            <w:r w:rsidRPr="0060792F">
              <w:rPr>
                <w:color w:val="000000"/>
                <w:sz w:val="26"/>
                <w:szCs w:val="26"/>
              </w:rPr>
              <w:t>Tỷ lệ hộ gia đình chuẩn bị đầy đủ phương án 4 tại chỗ</w:t>
            </w:r>
          </w:p>
        </w:tc>
        <w:tc>
          <w:tcPr>
            <w:tcW w:w="0" w:type="auto"/>
            <w:tcBorders>
              <w:top w:val="nil"/>
              <w:left w:val="nil"/>
              <w:bottom w:val="single" w:sz="4" w:space="0" w:color="auto"/>
              <w:right w:val="single" w:sz="4" w:space="0" w:color="auto"/>
            </w:tcBorders>
            <w:shd w:val="clear" w:color="auto" w:fill="auto"/>
            <w:vAlign w:val="center"/>
            <w:hideMark/>
          </w:tcPr>
          <w:p w14:paraId="4084647D" w14:textId="77777777" w:rsidR="0060792F" w:rsidRPr="0060792F" w:rsidRDefault="0060792F" w:rsidP="00AC6B10">
            <w:pPr>
              <w:spacing w:line="360" w:lineRule="exact"/>
              <w:jc w:val="center"/>
              <w:rPr>
                <w:color w:val="000000"/>
                <w:sz w:val="26"/>
                <w:szCs w:val="26"/>
              </w:rPr>
            </w:pPr>
            <w:r w:rsidRPr="0060792F">
              <w:rPr>
                <w:color w:val="000000"/>
                <w:sz w:val="26"/>
                <w:szCs w:val="26"/>
              </w:rPr>
              <w:t>%</w:t>
            </w:r>
          </w:p>
        </w:tc>
        <w:tc>
          <w:tcPr>
            <w:tcW w:w="0" w:type="auto"/>
            <w:tcBorders>
              <w:top w:val="nil"/>
              <w:left w:val="nil"/>
              <w:bottom w:val="single" w:sz="4" w:space="0" w:color="auto"/>
              <w:right w:val="single" w:sz="4" w:space="0" w:color="auto"/>
            </w:tcBorders>
            <w:shd w:val="clear" w:color="auto" w:fill="auto"/>
            <w:noWrap/>
            <w:vAlign w:val="center"/>
            <w:hideMark/>
          </w:tcPr>
          <w:p w14:paraId="320FECC6" w14:textId="733AA090" w:rsidR="0060792F" w:rsidRPr="0060792F" w:rsidRDefault="0060792F" w:rsidP="00AC6B10">
            <w:pPr>
              <w:spacing w:line="360" w:lineRule="exact"/>
              <w:jc w:val="center"/>
              <w:rPr>
                <w:color w:val="000000"/>
                <w:sz w:val="26"/>
                <w:szCs w:val="26"/>
              </w:rPr>
            </w:pPr>
            <w:r w:rsidRPr="0060792F">
              <w:rPr>
                <w:color w:val="000000"/>
                <w:sz w:val="26"/>
                <w:szCs w:val="26"/>
              </w:rPr>
              <w:t>Trên 80%</w:t>
            </w:r>
          </w:p>
        </w:tc>
        <w:tc>
          <w:tcPr>
            <w:tcW w:w="0" w:type="auto"/>
            <w:tcBorders>
              <w:top w:val="nil"/>
              <w:left w:val="nil"/>
              <w:bottom w:val="single" w:sz="4" w:space="0" w:color="auto"/>
              <w:right w:val="single" w:sz="4" w:space="0" w:color="auto"/>
            </w:tcBorders>
            <w:shd w:val="clear" w:color="auto" w:fill="auto"/>
            <w:noWrap/>
            <w:vAlign w:val="center"/>
            <w:hideMark/>
          </w:tcPr>
          <w:p w14:paraId="27FB27D8" w14:textId="77777777" w:rsidR="0060792F" w:rsidRPr="0060792F" w:rsidRDefault="0060792F" w:rsidP="00AC6B10">
            <w:pPr>
              <w:spacing w:line="360" w:lineRule="exact"/>
              <w:jc w:val="center"/>
              <w:rPr>
                <w:color w:val="000000"/>
                <w:sz w:val="26"/>
                <w:szCs w:val="26"/>
              </w:rPr>
            </w:pPr>
            <w:r w:rsidRPr="0060792F">
              <w:rPr>
                <w:color w:val="000000"/>
                <w:sz w:val="26"/>
                <w:szCs w:val="26"/>
              </w:rPr>
              <w:t>4,0</w:t>
            </w:r>
          </w:p>
        </w:tc>
        <w:tc>
          <w:tcPr>
            <w:tcW w:w="0" w:type="auto"/>
            <w:tcBorders>
              <w:top w:val="nil"/>
              <w:left w:val="nil"/>
              <w:bottom w:val="single" w:sz="4" w:space="0" w:color="auto"/>
              <w:right w:val="single" w:sz="4" w:space="0" w:color="auto"/>
            </w:tcBorders>
            <w:shd w:val="clear" w:color="auto" w:fill="auto"/>
            <w:noWrap/>
            <w:vAlign w:val="center"/>
            <w:hideMark/>
          </w:tcPr>
          <w:p w14:paraId="693460FC" w14:textId="77777777" w:rsidR="0060792F" w:rsidRPr="0060792F" w:rsidRDefault="0060792F" w:rsidP="00AC6B10">
            <w:pPr>
              <w:spacing w:line="360" w:lineRule="exact"/>
              <w:jc w:val="center"/>
              <w:rPr>
                <w:color w:val="000000"/>
                <w:sz w:val="26"/>
                <w:szCs w:val="26"/>
              </w:rPr>
            </w:pPr>
            <w:r w:rsidRPr="0060792F">
              <w:rPr>
                <w:color w:val="000000"/>
                <w:sz w:val="26"/>
                <w:szCs w:val="26"/>
              </w:rPr>
              <w:t>Từ 50 đến 80%</w:t>
            </w:r>
          </w:p>
        </w:tc>
        <w:tc>
          <w:tcPr>
            <w:tcW w:w="0" w:type="auto"/>
            <w:tcBorders>
              <w:top w:val="nil"/>
              <w:left w:val="nil"/>
              <w:bottom w:val="single" w:sz="4" w:space="0" w:color="auto"/>
              <w:right w:val="single" w:sz="4" w:space="0" w:color="auto"/>
            </w:tcBorders>
            <w:shd w:val="clear" w:color="auto" w:fill="auto"/>
            <w:noWrap/>
            <w:vAlign w:val="center"/>
            <w:hideMark/>
          </w:tcPr>
          <w:p w14:paraId="19798362" w14:textId="77777777" w:rsidR="0060792F" w:rsidRPr="0060792F" w:rsidRDefault="0060792F" w:rsidP="00AC6B10">
            <w:pPr>
              <w:spacing w:line="360" w:lineRule="exact"/>
              <w:jc w:val="center"/>
              <w:rPr>
                <w:color w:val="000000"/>
                <w:sz w:val="26"/>
                <w:szCs w:val="26"/>
              </w:rPr>
            </w:pPr>
            <w:r w:rsidRPr="0060792F">
              <w:rPr>
                <w:color w:val="000000"/>
                <w:sz w:val="26"/>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14:paraId="65B2064A"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50%</w:t>
            </w:r>
          </w:p>
        </w:tc>
        <w:tc>
          <w:tcPr>
            <w:tcW w:w="0" w:type="auto"/>
            <w:tcBorders>
              <w:top w:val="nil"/>
              <w:left w:val="nil"/>
              <w:bottom w:val="single" w:sz="4" w:space="0" w:color="auto"/>
              <w:right w:val="single" w:sz="8" w:space="0" w:color="auto"/>
            </w:tcBorders>
            <w:shd w:val="clear" w:color="auto" w:fill="auto"/>
            <w:noWrap/>
            <w:vAlign w:val="center"/>
            <w:hideMark/>
          </w:tcPr>
          <w:p w14:paraId="79A82DDB" w14:textId="77777777" w:rsidR="0060792F" w:rsidRPr="0060792F" w:rsidRDefault="0060792F" w:rsidP="00AC6B10">
            <w:pPr>
              <w:spacing w:line="360" w:lineRule="exact"/>
              <w:jc w:val="center"/>
              <w:rPr>
                <w:color w:val="000000"/>
                <w:sz w:val="26"/>
                <w:szCs w:val="26"/>
              </w:rPr>
            </w:pPr>
            <w:r w:rsidRPr="0060792F">
              <w:rPr>
                <w:color w:val="000000"/>
                <w:sz w:val="26"/>
                <w:szCs w:val="26"/>
              </w:rPr>
              <w:t>2</w:t>
            </w:r>
          </w:p>
        </w:tc>
      </w:tr>
      <w:tr w:rsidR="0060792F" w:rsidRPr="0060792F" w14:paraId="49C7C454" w14:textId="77777777" w:rsidTr="001529FB">
        <w:trPr>
          <w:trHeight w:val="100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619CF0C" w14:textId="77777777" w:rsidR="0060792F" w:rsidRPr="0060792F" w:rsidRDefault="0060792F" w:rsidP="00AC6B10">
            <w:pPr>
              <w:spacing w:line="360" w:lineRule="exact"/>
              <w:jc w:val="center"/>
              <w:rPr>
                <w:color w:val="000000"/>
                <w:sz w:val="26"/>
                <w:szCs w:val="26"/>
              </w:rPr>
            </w:pPr>
            <w:r w:rsidRPr="0060792F">
              <w:rPr>
                <w:color w:val="000000"/>
                <w:sz w:val="26"/>
                <w:szCs w:val="26"/>
              </w:rPr>
              <w:lastRenderedPageBreak/>
              <w:t>I.11</w:t>
            </w:r>
          </w:p>
        </w:tc>
        <w:tc>
          <w:tcPr>
            <w:tcW w:w="0" w:type="auto"/>
            <w:tcBorders>
              <w:top w:val="nil"/>
              <w:left w:val="nil"/>
              <w:bottom w:val="single" w:sz="4" w:space="0" w:color="auto"/>
              <w:right w:val="single" w:sz="4" w:space="0" w:color="auto"/>
            </w:tcBorders>
            <w:shd w:val="clear" w:color="auto" w:fill="auto"/>
            <w:vAlign w:val="center"/>
            <w:hideMark/>
          </w:tcPr>
          <w:p w14:paraId="2728A62D" w14:textId="77777777" w:rsidR="0060792F" w:rsidRPr="0060792F" w:rsidRDefault="0060792F" w:rsidP="001529FB">
            <w:pPr>
              <w:spacing w:line="360" w:lineRule="exact"/>
              <w:rPr>
                <w:color w:val="000000"/>
                <w:sz w:val="26"/>
                <w:szCs w:val="26"/>
              </w:rPr>
            </w:pPr>
            <w:r w:rsidRPr="0060792F">
              <w:rPr>
                <w:color w:val="000000"/>
                <w:sz w:val="26"/>
                <w:szCs w:val="26"/>
              </w:rPr>
              <w:t>Chuẩn bị tại chỗ về lực lượng ứng phó thiên tai, thảm họa</w:t>
            </w:r>
          </w:p>
        </w:tc>
        <w:tc>
          <w:tcPr>
            <w:tcW w:w="0" w:type="auto"/>
            <w:tcBorders>
              <w:top w:val="nil"/>
              <w:left w:val="nil"/>
              <w:bottom w:val="single" w:sz="4" w:space="0" w:color="auto"/>
              <w:right w:val="single" w:sz="4" w:space="0" w:color="auto"/>
            </w:tcBorders>
            <w:shd w:val="clear" w:color="auto" w:fill="auto"/>
            <w:vAlign w:val="center"/>
            <w:hideMark/>
          </w:tcPr>
          <w:p w14:paraId="5D7BC345" w14:textId="77777777" w:rsidR="0060792F" w:rsidRPr="0060792F" w:rsidRDefault="0060792F" w:rsidP="00AC6B10">
            <w:pPr>
              <w:spacing w:line="360" w:lineRule="exact"/>
              <w:jc w:val="center"/>
              <w:rPr>
                <w:color w:val="000000"/>
                <w:sz w:val="26"/>
                <w:szCs w:val="26"/>
              </w:rPr>
            </w:pPr>
            <w:r w:rsidRPr="0060792F">
              <w:rPr>
                <w:color w:val="000000"/>
                <w:sz w:val="26"/>
                <w:szCs w:val="26"/>
              </w:rPr>
              <w:t>%</w:t>
            </w:r>
          </w:p>
        </w:tc>
        <w:tc>
          <w:tcPr>
            <w:tcW w:w="0" w:type="auto"/>
            <w:tcBorders>
              <w:top w:val="nil"/>
              <w:left w:val="nil"/>
              <w:bottom w:val="single" w:sz="4" w:space="0" w:color="auto"/>
              <w:right w:val="single" w:sz="4" w:space="0" w:color="auto"/>
            </w:tcBorders>
            <w:shd w:val="clear" w:color="auto" w:fill="auto"/>
            <w:vAlign w:val="center"/>
            <w:hideMark/>
          </w:tcPr>
          <w:p w14:paraId="6FFF0D5F" w14:textId="77777777" w:rsidR="0060792F" w:rsidRPr="0060792F" w:rsidRDefault="0060792F" w:rsidP="00AC6B10">
            <w:pPr>
              <w:spacing w:line="360" w:lineRule="exact"/>
              <w:jc w:val="center"/>
              <w:rPr>
                <w:color w:val="000000"/>
                <w:sz w:val="26"/>
                <w:szCs w:val="26"/>
              </w:rPr>
            </w:pPr>
            <w:r w:rsidRPr="0060792F">
              <w:rPr>
                <w:color w:val="000000"/>
                <w:sz w:val="26"/>
                <w:szCs w:val="26"/>
              </w:rPr>
              <w:t>Đáp ứng trên 80% nhu cầu</w:t>
            </w:r>
          </w:p>
        </w:tc>
        <w:tc>
          <w:tcPr>
            <w:tcW w:w="0" w:type="auto"/>
            <w:tcBorders>
              <w:top w:val="nil"/>
              <w:left w:val="nil"/>
              <w:bottom w:val="single" w:sz="4" w:space="0" w:color="auto"/>
              <w:right w:val="single" w:sz="4" w:space="0" w:color="auto"/>
            </w:tcBorders>
            <w:shd w:val="clear" w:color="auto" w:fill="auto"/>
            <w:noWrap/>
            <w:vAlign w:val="center"/>
            <w:hideMark/>
          </w:tcPr>
          <w:p w14:paraId="26B0F784" w14:textId="77777777" w:rsidR="0060792F" w:rsidRPr="0060792F" w:rsidRDefault="0060792F" w:rsidP="00AC6B10">
            <w:pPr>
              <w:spacing w:line="360" w:lineRule="exact"/>
              <w:jc w:val="center"/>
              <w:rPr>
                <w:color w:val="000000"/>
                <w:sz w:val="26"/>
                <w:szCs w:val="26"/>
              </w:rPr>
            </w:pPr>
            <w:r w:rsidRPr="0060792F">
              <w:rPr>
                <w:color w:val="000000"/>
                <w:sz w:val="26"/>
                <w:szCs w:val="26"/>
              </w:rPr>
              <w:t>2,0</w:t>
            </w:r>
          </w:p>
        </w:tc>
        <w:tc>
          <w:tcPr>
            <w:tcW w:w="0" w:type="auto"/>
            <w:tcBorders>
              <w:top w:val="nil"/>
              <w:left w:val="nil"/>
              <w:bottom w:val="single" w:sz="4" w:space="0" w:color="auto"/>
              <w:right w:val="single" w:sz="4" w:space="0" w:color="auto"/>
            </w:tcBorders>
            <w:shd w:val="clear" w:color="auto" w:fill="auto"/>
            <w:vAlign w:val="center"/>
            <w:hideMark/>
          </w:tcPr>
          <w:p w14:paraId="6E143C1F" w14:textId="77777777" w:rsidR="0060792F" w:rsidRPr="0060792F" w:rsidRDefault="0060792F" w:rsidP="00AC6B10">
            <w:pPr>
              <w:spacing w:line="360" w:lineRule="exact"/>
              <w:jc w:val="center"/>
              <w:rPr>
                <w:color w:val="000000"/>
                <w:sz w:val="26"/>
                <w:szCs w:val="26"/>
              </w:rPr>
            </w:pPr>
            <w:r w:rsidRPr="0060792F">
              <w:rPr>
                <w:color w:val="000000"/>
                <w:sz w:val="26"/>
                <w:szCs w:val="26"/>
              </w:rPr>
              <w:t>Từ 50 đến 80% nhu cầu</w:t>
            </w:r>
          </w:p>
        </w:tc>
        <w:tc>
          <w:tcPr>
            <w:tcW w:w="0" w:type="auto"/>
            <w:tcBorders>
              <w:top w:val="nil"/>
              <w:left w:val="nil"/>
              <w:bottom w:val="single" w:sz="4" w:space="0" w:color="auto"/>
              <w:right w:val="single" w:sz="4" w:space="0" w:color="auto"/>
            </w:tcBorders>
            <w:shd w:val="clear" w:color="auto" w:fill="auto"/>
            <w:noWrap/>
            <w:vAlign w:val="center"/>
            <w:hideMark/>
          </w:tcPr>
          <w:p w14:paraId="195361CF" w14:textId="77777777" w:rsidR="0060792F" w:rsidRPr="0060792F" w:rsidRDefault="0060792F" w:rsidP="00AC6B10">
            <w:pPr>
              <w:spacing w:line="360" w:lineRule="exact"/>
              <w:jc w:val="center"/>
              <w:rPr>
                <w:color w:val="000000"/>
                <w:sz w:val="26"/>
                <w:szCs w:val="26"/>
              </w:rPr>
            </w:pPr>
            <w:r w:rsidRPr="0060792F">
              <w:rPr>
                <w:color w:val="000000"/>
                <w:sz w:val="26"/>
                <w:szCs w:val="26"/>
              </w:rPr>
              <w:t>1,0</w:t>
            </w:r>
          </w:p>
        </w:tc>
        <w:tc>
          <w:tcPr>
            <w:tcW w:w="0" w:type="auto"/>
            <w:tcBorders>
              <w:top w:val="nil"/>
              <w:left w:val="nil"/>
              <w:bottom w:val="single" w:sz="4" w:space="0" w:color="auto"/>
              <w:right w:val="single" w:sz="4" w:space="0" w:color="auto"/>
            </w:tcBorders>
            <w:shd w:val="clear" w:color="auto" w:fill="auto"/>
            <w:noWrap/>
            <w:vAlign w:val="center"/>
            <w:hideMark/>
          </w:tcPr>
          <w:p w14:paraId="2EDBEF15"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50% nhu cầu</w:t>
            </w:r>
          </w:p>
        </w:tc>
        <w:tc>
          <w:tcPr>
            <w:tcW w:w="0" w:type="auto"/>
            <w:tcBorders>
              <w:top w:val="nil"/>
              <w:left w:val="nil"/>
              <w:bottom w:val="single" w:sz="4" w:space="0" w:color="auto"/>
              <w:right w:val="single" w:sz="8" w:space="0" w:color="auto"/>
            </w:tcBorders>
            <w:shd w:val="clear" w:color="auto" w:fill="auto"/>
            <w:noWrap/>
            <w:vAlign w:val="center"/>
            <w:hideMark/>
          </w:tcPr>
          <w:p w14:paraId="466FCAE6" w14:textId="77777777" w:rsidR="0060792F" w:rsidRPr="0060792F" w:rsidRDefault="0060792F" w:rsidP="00AC6B10">
            <w:pPr>
              <w:spacing w:line="360" w:lineRule="exact"/>
              <w:jc w:val="center"/>
              <w:rPr>
                <w:color w:val="000000"/>
                <w:sz w:val="26"/>
                <w:szCs w:val="26"/>
              </w:rPr>
            </w:pPr>
            <w:r w:rsidRPr="0060792F">
              <w:rPr>
                <w:color w:val="000000"/>
                <w:sz w:val="26"/>
                <w:szCs w:val="26"/>
              </w:rPr>
              <w:t>0,0</w:t>
            </w:r>
          </w:p>
        </w:tc>
      </w:tr>
      <w:tr w:rsidR="0060792F" w:rsidRPr="0060792F" w14:paraId="5DAE2594" w14:textId="77777777" w:rsidTr="001529FB">
        <w:trPr>
          <w:trHeight w:val="9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FC39E24" w14:textId="77777777" w:rsidR="0060792F" w:rsidRPr="0060792F" w:rsidRDefault="0060792F" w:rsidP="00AC6B10">
            <w:pPr>
              <w:spacing w:line="360" w:lineRule="exact"/>
              <w:jc w:val="center"/>
              <w:rPr>
                <w:color w:val="000000"/>
                <w:sz w:val="26"/>
                <w:szCs w:val="26"/>
              </w:rPr>
            </w:pPr>
            <w:r w:rsidRPr="0060792F">
              <w:rPr>
                <w:color w:val="000000"/>
                <w:sz w:val="26"/>
                <w:szCs w:val="26"/>
              </w:rPr>
              <w:t>I.12</w:t>
            </w:r>
          </w:p>
        </w:tc>
        <w:tc>
          <w:tcPr>
            <w:tcW w:w="0" w:type="auto"/>
            <w:tcBorders>
              <w:top w:val="nil"/>
              <w:left w:val="nil"/>
              <w:bottom w:val="single" w:sz="4" w:space="0" w:color="auto"/>
              <w:right w:val="single" w:sz="4" w:space="0" w:color="auto"/>
            </w:tcBorders>
            <w:shd w:val="clear" w:color="auto" w:fill="auto"/>
            <w:vAlign w:val="center"/>
            <w:hideMark/>
          </w:tcPr>
          <w:p w14:paraId="5E967377" w14:textId="77777777" w:rsidR="0060792F" w:rsidRPr="0060792F" w:rsidRDefault="0060792F" w:rsidP="001529FB">
            <w:pPr>
              <w:spacing w:line="360" w:lineRule="exact"/>
              <w:rPr>
                <w:color w:val="000000"/>
                <w:sz w:val="26"/>
                <w:szCs w:val="26"/>
              </w:rPr>
            </w:pPr>
            <w:r w:rsidRPr="0060792F">
              <w:rPr>
                <w:color w:val="000000"/>
                <w:sz w:val="26"/>
                <w:szCs w:val="26"/>
              </w:rPr>
              <w:t>Chuẩn bị tại chỗ về trang thiết bị cho lực lượng phục vụ ứng phó thiên tai, thảm họa</w:t>
            </w:r>
          </w:p>
        </w:tc>
        <w:tc>
          <w:tcPr>
            <w:tcW w:w="0" w:type="auto"/>
            <w:tcBorders>
              <w:top w:val="nil"/>
              <w:left w:val="nil"/>
              <w:bottom w:val="single" w:sz="4" w:space="0" w:color="auto"/>
              <w:right w:val="single" w:sz="4" w:space="0" w:color="auto"/>
            </w:tcBorders>
            <w:shd w:val="clear" w:color="auto" w:fill="auto"/>
            <w:vAlign w:val="center"/>
            <w:hideMark/>
          </w:tcPr>
          <w:p w14:paraId="4CD87266" w14:textId="77777777" w:rsidR="0060792F" w:rsidRPr="0060792F" w:rsidRDefault="0060792F" w:rsidP="00AC6B10">
            <w:pPr>
              <w:spacing w:line="360" w:lineRule="exact"/>
              <w:jc w:val="center"/>
              <w:rPr>
                <w:color w:val="000000"/>
                <w:sz w:val="26"/>
                <w:szCs w:val="26"/>
              </w:rPr>
            </w:pPr>
            <w:r w:rsidRPr="0060792F">
              <w:rPr>
                <w:color w:val="000000"/>
                <w:sz w:val="26"/>
                <w:szCs w:val="26"/>
              </w:rPr>
              <w:t>%</w:t>
            </w:r>
          </w:p>
        </w:tc>
        <w:tc>
          <w:tcPr>
            <w:tcW w:w="0" w:type="auto"/>
            <w:tcBorders>
              <w:top w:val="nil"/>
              <w:left w:val="nil"/>
              <w:bottom w:val="single" w:sz="4" w:space="0" w:color="auto"/>
              <w:right w:val="single" w:sz="4" w:space="0" w:color="auto"/>
            </w:tcBorders>
            <w:shd w:val="clear" w:color="auto" w:fill="auto"/>
            <w:vAlign w:val="center"/>
            <w:hideMark/>
          </w:tcPr>
          <w:p w14:paraId="26A9888D" w14:textId="77777777" w:rsidR="0060792F" w:rsidRPr="0060792F" w:rsidRDefault="0060792F" w:rsidP="00AC6B10">
            <w:pPr>
              <w:spacing w:line="360" w:lineRule="exact"/>
              <w:jc w:val="center"/>
              <w:rPr>
                <w:color w:val="000000"/>
                <w:sz w:val="26"/>
                <w:szCs w:val="26"/>
              </w:rPr>
            </w:pPr>
            <w:r w:rsidRPr="0060792F">
              <w:rPr>
                <w:color w:val="000000"/>
                <w:sz w:val="26"/>
                <w:szCs w:val="26"/>
              </w:rPr>
              <w:t>Đáp ứng trên 80% nhu cầu</w:t>
            </w:r>
          </w:p>
        </w:tc>
        <w:tc>
          <w:tcPr>
            <w:tcW w:w="0" w:type="auto"/>
            <w:tcBorders>
              <w:top w:val="nil"/>
              <w:left w:val="nil"/>
              <w:bottom w:val="single" w:sz="4" w:space="0" w:color="auto"/>
              <w:right w:val="single" w:sz="4" w:space="0" w:color="auto"/>
            </w:tcBorders>
            <w:shd w:val="clear" w:color="auto" w:fill="auto"/>
            <w:noWrap/>
            <w:vAlign w:val="center"/>
            <w:hideMark/>
          </w:tcPr>
          <w:p w14:paraId="50E8465D" w14:textId="77777777" w:rsidR="0060792F" w:rsidRPr="0060792F" w:rsidRDefault="0060792F" w:rsidP="00AC6B10">
            <w:pPr>
              <w:spacing w:line="360" w:lineRule="exact"/>
              <w:jc w:val="center"/>
              <w:rPr>
                <w:color w:val="000000"/>
                <w:sz w:val="26"/>
                <w:szCs w:val="26"/>
              </w:rPr>
            </w:pPr>
            <w:r w:rsidRPr="0060792F">
              <w:rPr>
                <w:color w:val="000000"/>
                <w:sz w:val="26"/>
                <w:szCs w:val="26"/>
              </w:rPr>
              <w:t>2,0</w:t>
            </w:r>
          </w:p>
        </w:tc>
        <w:tc>
          <w:tcPr>
            <w:tcW w:w="0" w:type="auto"/>
            <w:tcBorders>
              <w:top w:val="nil"/>
              <w:left w:val="nil"/>
              <w:bottom w:val="single" w:sz="4" w:space="0" w:color="auto"/>
              <w:right w:val="single" w:sz="4" w:space="0" w:color="auto"/>
            </w:tcBorders>
            <w:shd w:val="clear" w:color="auto" w:fill="auto"/>
            <w:vAlign w:val="center"/>
            <w:hideMark/>
          </w:tcPr>
          <w:p w14:paraId="79E04003" w14:textId="77777777" w:rsidR="0060792F" w:rsidRPr="0060792F" w:rsidRDefault="0060792F" w:rsidP="00AC6B10">
            <w:pPr>
              <w:spacing w:line="360" w:lineRule="exact"/>
              <w:jc w:val="center"/>
              <w:rPr>
                <w:color w:val="000000"/>
                <w:sz w:val="26"/>
                <w:szCs w:val="26"/>
              </w:rPr>
            </w:pPr>
            <w:r w:rsidRPr="0060792F">
              <w:rPr>
                <w:color w:val="000000"/>
                <w:sz w:val="26"/>
                <w:szCs w:val="26"/>
              </w:rPr>
              <w:t>Từ 50 đến 80% nhu cầu</w:t>
            </w:r>
          </w:p>
        </w:tc>
        <w:tc>
          <w:tcPr>
            <w:tcW w:w="0" w:type="auto"/>
            <w:tcBorders>
              <w:top w:val="nil"/>
              <w:left w:val="nil"/>
              <w:bottom w:val="single" w:sz="4" w:space="0" w:color="auto"/>
              <w:right w:val="single" w:sz="4" w:space="0" w:color="auto"/>
            </w:tcBorders>
            <w:shd w:val="clear" w:color="auto" w:fill="auto"/>
            <w:noWrap/>
            <w:vAlign w:val="center"/>
            <w:hideMark/>
          </w:tcPr>
          <w:p w14:paraId="2B04B850" w14:textId="77777777" w:rsidR="0060792F" w:rsidRPr="0060792F" w:rsidRDefault="0060792F" w:rsidP="00AC6B10">
            <w:pPr>
              <w:spacing w:line="360" w:lineRule="exact"/>
              <w:jc w:val="center"/>
              <w:rPr>
                <w:color w:val="000000"/>
                <w:sz w:val="26"/>
                <w:szCs w:val="26"/>
              </w:rPr>
            </w:pPr>
            <w:r w:rsidRPr="0060792F">
              <w:rPr>
                <w:color w:val="000000"/>
                <w:sz w:val="26"/>
                <w:szCs w:val="26"/>
              </w:rPr>
              <w:t>1,0</w:t>
            </w:r>
          </w:p>
        </w:tc>
        <w:tc>
          <w:tcPr>
            <w:tcW w:w="0" w:type="auto"/>
            <w:tcBorders>
              <w:top w:val="nil"/>
              <w:left w:val="nil"/>
              <w:bottom w:val="single" w:sz="4" w:space="0" w:color="auto"/>
              <w:right w:val="single" w:sz="4" w:space="0" w:color="auto"/>
            </w:tcBorders>
            <w:shd w:val="clear" w:color="auto" w:fill="auto"/>
            <w:noWrap/>
            <w:vAlign w:val="center"/>
            <w:hideMark/>
          </w:tcPr>
          <w:p w14:paraId="6F1FAD67"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50% nhu cầu</w:t>
            </w:r>
          </w:p>
        </w:tc>
        <w:tc>
          <w:tcPr>
            <w:tcW w:w="0" w:type="auto"/>
            <w:tcBorders>
              <w:top w:val="nil"/>
              <w:left w:val="nil"/>
              <w:bottom w:val="single" w:sz="4" w:space="0" w:color="auto"/>
              <w:right w:val="single" w:sz="8" w:space="0" w:color="auto"/>
            </w:tcBorders>
            <w:shd w:val="clear" w:color="auto" w:fill="auto"/>
            <w:noWrap/>
            <w:vAlign w:val="center"/>
            <w:hideMark/>
          </w:tcPr>
          <w:p w14:paraId="2D4C282E" w14:textId="77777777" w:rsidR="0060792F" w:rsidRPr="0060792F" w:rsidRDefault="0060792F" w:rsidP="00AC6B10">
            <w:pPr>
              <w:spacing w:line="360" w:lineRule="exact"/>
              <w:jc w:val="center"/>
              <w:rPr>
                <w:color w:val="000000"/>
                <w:sz w:val="26"/>
                <w:szCs w:val="26"/>
              </w:rPr>
            </w:pPr>
            <w:r w:rsidRPr="0060792F">
              <w:rPr>
                <w:color w:val="000000"/>
                <w:sz w:val="26"/>
                <w:szCs w:val="26"/>
              </w:rPr>
              <w:t>0,0</w:t>
            </w:r>
          </w:p>
        </w:tc>
      </w:tr>
      <w:tr w:rsidR="0060792F" w:rsidRPr="0060792F" w14:paraId="4F9CC3E4" w14:textId="77777777" w:rsidTr="001529FB">
        <w:trPr>
          <w:trHeight w:val="76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CE499CB" w14:textId="77777777" w:rsidR="0060792F" w:rsidRPr="0060792F" w:rsidRDefault="0060792F" w:rsidP="00AC6B10">
            <w:pPr>
              <w:spacing w:line="360" w:lineRule="exact"/>
              <w:jc w:val="center"/>
              <w:rPr>
                <w:color w:val="000000"/>
                <w:sz w:val="26"/>
                <w:szCs w:val="26"/>
              </w:rPr>
            </w:pPr>
            <w:r w:rsidRPr="0060792F">
              <w:rPr>
                <w:color w:val="000000"/>
                <w:sz w:val="26"/>
                <w:szCs w:val="26"/>
              </w:rPr>
              <w:t>I.13</w:t>
            </w:r>
          </w:p>
        </w:tc>
        <w:tc>
          <w:tcPr>
            <w:tcW w:w="0" w:type="auto"/>
            <w:tcBorders>
              <w:top w:val="nil"/>
              <w:left w:val="nil"/>
              <w:bottom w:val="single" w:sz="4" w:space="0" w:color="auto"/>
              <w:right w:val="single" w:sz="4" w:space="0" w:color="auto"/>
            </w:tcBorders>
            <w:shd w:val="clear" w:color="auto" w:fill="auto"/>
            <w:vAlign w:val="center"/>
            <w:hideMark/>
          </w:tcPr>
          <w:p w14:paraId="68ED0AB0" w14:textId="77777777" w:rsidR="0060792F" w:rsidRPr="0060792F" w:rsidRDefault="0060792F" w:rsidP="001529FB">
            <w:pPr>
              <w:spacing w:line="360" w:lineRule="exact"/>
              <w:rPr>
                <w:color w:val="000000"/>
                <w:sz w:val="26"/>
                <w:szCs w:val="26"/>
              </w:rPr>
            </w:pPr>
            <w:r w:rsidRPr="0060792F">
              <w:rPr>
                <w:color w:val="000000"/>
                <w:sz w:val="26"/>
                <w:szCs w:val="26"/>
              </w:rPr>
              <w:t>Chuẩn bị tại chỗ về nhu yếu phẩm phục vụ ứng phó thiên tai, thảm họa</w:t>
            </w:r>
          </w:p>
        </w:tc>
        <w:tc>
          <w:tcPr>
            <w:tcW w:w="0" w:type="auto"/>
            <w:tcBorders>
              <w:top w:val="nil"/>
              <w:left w:val="nil"/>
              <w:bottom w:val="single" w:sz="4" w:space="0" w:color="auto"/>
              <w:right w:val="single" w:sz="4" w:space="0" w:color="auto"/>
            </w:tcBorders>
            <w:shd w:val="clear" w:color="auto" w:fill="auto"/>
            <w:vAlign w:val="center"/>
            <w:hideMark/>
          </w:tcPr>
          <w:p w14:paraId="68BFEB36" w14:textId="77777777" w:rsidR="0060792F" w:rsidRPr="0060792F" w:rsidRDefault="0060792F" w:rsidP="00AC6B10">
            <w:pPr>
              <w:spacing w:line="360" w:lineRule="exact"/>
              <w:jc w:val="center"/>
              <w:rPr>
                <w:color w:val="000000"/>
                <w:sz w:val="26"/>
                <w:szCs w:val="26"/>
              </w:rPr>
            </w:pPr>
            <w:r w:rsidRPr="0060792F">
              <w:rPr>
                <w:color w:val="000000"/>
                <w:sz w:val="26"/>
                <w:szCs w:val="26"/>
              </w:rPr>
              <w:t>%</w:t>
            </w:r>
          </w:p>
        </w:tc>
        <w:tc>
          <w:tcPr>
            <w:tcW w:w="0" w:type="auto"/>
            <w:tcBorders>
              <w:top w:val="nil"/>
              <w:left w:val="nil"/>
              <w:bottom w:val="single" w:sz="4" w:space="0" w:color="auto"/>
              <w:right w:val="single" w:sz="4" w:space="0" w:color="auto"/>
            </w:tcBorders>
            <w:shd w:val="clear" w:color="auto" w:fill="auto"/>
            <w:vAlign w:val="center"/>
            <w:hideMark/>
          </w:tcPr>
          <w:p w14:paraId="25AF5853" w14:textId="77777777" w:rsidR="0060792F" w:rsidRPr="0060792F" w:rsidRDefault="0060792F" w:rsidP="00AC6B10">
            <w:pPr>
              <w:spacing w:line="360" w:lineRule="exact"/>
              <w:jc w:val="center"/>
              <w:rPr>
                <w:color w:val="000000"/>
                <w:sz w:val="26"/>
                <w:szCs w:val="26"/>
              </w:rPr>
            </w:pPr>
            <w:r w:rsidRPr="0060792F">
              <w:rPr>
                <w:color w:val="000000"/>
                <w:sz w:val="26"/>
                <w:szCs w:val="26"/>
              </w:rPr>
              <w:t>Đáp ứng trên 80% nhu cầu</w:t>
            </w:r>
          </w:p>
        </w:tc>
        <w:tc>
          <w:tcPr>
            <w:tcW w:w="0" w:type="auto"/>
            <w:tcBorders>
              <w:top w:val="nil"/>
              <w:left w:val="nil"/>
              <w:bottom w:val="single" w:sz="4" w:space="0" w:color="auto"/>
              <w:right w:val="single" w:sz="4" w:space="0" w:color="auto"/>
            </w:tcBorders>
            <w:shd w:val="clear" w:color="auto" w:fill="auto"/>
            <w:noWrap/>
            <w:vAlign w:val="center"/>
            <w:hideMark/>
          </w:tcPr>
          <w:p w14:paraId="52DC3C99" w14:textId="77777777" w:rsidR="0060792F" w:rsidRPr="0060792F" w:rsidRDefault="0060792F" w:rsidP="00AC6B10">
            <w:pPr>
              <w:spacing w:line="360" w:lineRule="exact"/>
              <w:jc w:val="center"/>
              <w:rPr>
                <w:color w:val="000000"/>
                <w:sz w:val="26"/>
                <w:szCs w:val="26"/>
              </w:rPr>
            </w:pPr>
            <w:r w:rsidRPr="0060792F">
              <w:rPr>
                <w:color w:val="000000"/>
                <w:sz w:val="26"/>
                <w:szCs w:val="26"/>
              </w:rPr>
              <w:t>2,0</w:t>
            </w:r>
          </w:p>
        </w:tc>
        <w:tc>
          <w:tcPr>
            <w:tcW w:w="0" w:type="auto"/>
            <w:tcBorders>
              <w:top w:val="nil"/>
              <w:left w:val="nil"/>
              <w:bottom w:val="single" w:sz="4" w:space="0" w:color="auto"/>
              <w:right w:val="single" w:sz="4" w:space="0" w:color="auto"/>
            </w:tcBorders>
            <w:shd w:val="clear" w:color="auto" w:fill="auto"/>
            <w:vAlign w:val="center"/>
            <w:hideMark/>
          </w:tcPr>
          <w:p w14:paraId="660D8841" w14:textId="77777777" w:rsidR="0060792F" w:rsidRPr="0060792F" w:rsidRDefault="0060792F" w:rsidP="00AC6B10">
            <w:pPr>
              <w:spacing w:line="360" w:lineRule="exact"/>
              <w:jc w:val="center"/>
              <w:rPr>
                <w:color w:val="000000"/>
                <w:sz w:val="26"/>
                <w:szCs w:val="26"/>
              </w:rPr>
            </w:pPr>
            <w:r w:rsidRPr="0060792F">
              <w:rPr>
                <w:color w:val="000000"/>
                <w:sz w:val="26"/>
                <w:szCs w:val="26"/>
              </w:rPr>
              <w:t>Từ 50 đến 80% nhu cầu</w:t>
            </w:r>
          </w:p>
        </w:tc>
        <w:tc>
          <w:tcPr>
            <w:tcW w:w="0" w:type="auto"/>
            <w:tcBorders>
              <w:top w:val="nil"/>
              <w:left w:val="nil"/>
              <w:bottom w:val="single" w:sz="4" w:space="0" w:color="auto"/>
              <w:right w:val="single" w:sz="4" w:space="0" w:color="auto"/>
            </w:tcBorders>
            <w:shd w:val="clear" w:color="auto" w:fill="auto"/>
            <w:noWrap/>
            <w:vAlign w:val="center"/>
            <w:hideMark/>
          </w:tcPr>
          <w:p w14:paraId="30311B2D" w14:textId="77777777" w:rsidR="0060792F" w:rsidRPr="0060792F" w:rsidRDefault="0060792F" w:rsidP="00AC6B10">
            <w:pPr>
              <w:spacing w:line="360" w:lineRule="exact"/>
              <w:jc w:val="center"/>
              <w:rPr>
                <w:color w:val="000000"/>
                <w:sz w:val="26"/>
                <w:szCs w:val="26"/>
              </w:rPr>
            </w:pPr>
            <w:r w:rsidRPr="0060792F">
              <w:rPr>
                <w:color w:val="000000"/>
                <w:sz w:val="26"/>
                <w:szCs w:val="26"/>
              </w:rPr>
              <w:t>1,0</w:t>
            </w:r>
          </w:p>
        </w:tc>
        <w:tc>
          <w:tcPr>
            <w:tcW w:w="0" w:type="auto"/>
            <w:tcBorders>
              <w:top w:val="nil"/>
              <w:left w:val="nil"/>
              <w:bottom w:val="single" w:sz="4" w:space="0" w:color="auto"/>
              <w:right w:val="single" w:sz="4" w:space="0" w:color="auto"/>
            </w:tcBorders>
            <w:shd w:val="clear" w:color="auto" w:fill="auto"/>
            <w:noWrap/>
            <w:vAlign w:val="center"/>
            <w:hideMark/>
          </w:tcPr>
          <w:p w14:paraId="66EC66F6"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50% nhu cầu</w:t>
            </w:r>
          </w:p>
        </w:tc>
        <w:tc>
          <w:tcPr>
            <w:tcW w:w="0" w:type="auto"/>
            <w:tcBorders>
              <w:top w:val="nil"/>
              <w:left w:val="nil"/>
              <w:bottom w:val="single" w:sz="4" w:space="0" w:color="auto"/>
              <w:right w:val="single" w:sz="8" w:space="0" w:color="auto"/>
            </w:tcBorders>
            <w:shd w:val="clear" w:color="auto" w:fill="auto"/>
            <w:noWrap/>
            <w:vAlign w:val="center"/>
            <w:hideMark/>
          </w:tcPr>
          <w:p w14:paraId="1636CE80" w14:textId="77777777" w:rsidR="0060792F" w:rsidRPr="0060792F" w:rsidRDefault="0060792F" w:rsidP="00AC6B10">
            <w:pPr>
              <w:spacing w:line="360" w:lineRule="exact"/>
              <w:jc w:val="center"/>
              <w:rPr>
                <w:color w:val="000000"/>
                <w:sz w:val="26"/>
                <w:szCs w:val="26"/>
              </w:rPr>
            </w:pPr>
            <w:r w:rsidRPr="0060792F">
              <w:rPr>
                <w:color w:val="000000"/>
                <w:sz w:val="26"/>
                <w:szCs w:val="26"/>
              </w:rPr>
              <w:t>0,0</w:t>
            </w:r>
          </w:p>
        </w:tc>
      </w:tr>
      <w:tr w:rsidR="0060792F" w:rsidRPr="0060792F" w14:paraId="11E1565B" w14:textId="77777777" w:rsidTr="001529FB">
        <w:trPr>
          <w:trHeight w:val="12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C13CEEE" w14:textId="77777777" w:rsidR="0060792F" w:rsidRPr="0060792F" w:rsidRDefault="0060792F" w:rsidP="00AC6B10">
            <w:pPr>
              <w:spacing w:line="360" w:lineRule="exact"/>
              <w:jc w:val="center"/>
              <w:rPr>
                <w:color w:val="000000"/>
                <w:sz w:val="26"/>
                <w:szCs w:val="26"/>
              </w:rPr>
            </w:pPr>
            <w:r w:rsidRPr="0060792F">
              <w:rPr>
                <w:color w:val="000000"/>
                <w:sz w:val="26"/>
                <w:szCs w:val="26"/>
              </w:rPr>
              <w:t>I.14</w:t>
            </w:r>
          </w:p>
        </w:tc>
        <w:tc>
          <w:tcPr>
            <w:tcW w:w="0" w:type="auto"/>
            <w:tcBorders>
              <w:top w:val="nil"/>
              <w:left w:val="nil"/>
              <w:bottom w:val="single" w:sz="4" w:space="0" w:color="auto"/>
              <w:right w:val="single" w:sz="4" w:space="0" w:color="auto"/>
            </w:tcBorders>
            <w:shd w:val="clear" w:color="auto" w:fill="auto"/>
            <w:vAlign w:val="center"/>
            <w:hideMark/>
          </w:tcPr>
          <w:p w14:paraId="2EF656C8" w14:textId="77777777" w:rsidR="0060792F" w:rsidRPr="0060792F" w:rsidRDefault="0060792F" w:rsidP="001529FB">
            <w:pPr>
              <w:spacing w:line="360" w:lineRule="exact"/>
              <w:rPr>
                <w:color w:val="000000"/>
              </w:rPr>
            </w:pPr>
            <w:r w:rsidRPr="0060792F">
              <w:rPr>
                <w:color w:val="000000"/>
              </w:rPr>
              <w:t>Tổng kinh phí được chuẩn bị trước mùa thiên tai để thực hiện cứu trợ khẩn cấp cho các hộ nghèo, hộ cận nghèo, hộ có hoàn cảnh đặc biệt khó khăn bị thiệt hại sau thiên tai</w:t>
            </w:r>
          </w:p>
        </w:tc>
        <w:tc>
          <w:tcPr>
            <w:tcW w:w="0" w:type="auto"/>
            <w:tcBorders>
              <w:top w:val="nil"/>
              <w:left w:val="nil"/>
              <w:bottom w:val="single" w:sz="4" w:space="0" w:color="auto"/>
              <w:right w:val="single" w:sz="4" w:space="0" w:color="auto"/>
            </w:tcBorders>
            <w:shd w:val="clear" w:color="auto" w:fill="auto"/>
            <w:vAlign w:val="center"/>
            <w:hideMark/>
          </w:tcPr>
          <w:p w14:paraId="3B6BF3B9" w14:textId="77777777" w:rsidR="0060792F" w:rsidRPr="0060792F" w:rsidRDefault="0060792F" w:rsidP="00AC6B10">
            <w:pPr>
              <w:spacing w:line="360" w:lineRule="exact"/>
              <w:jc w:val="center"/>
              <w:rPr>
                <w:color w:val="000000"/>
              </w:rPr>
            </w:pPr>
            <w:r w:rsidRPr="0060792F">
              <w:rPr>
                <w:color w:val="000000"/>
              </w:rPr>
              <w:t>Triệu đồng</w:t>
            </w:r>
          </w:p>
        </w:tc>
        <w:tc>
          <w:tcPr>
            <w:tcW w:w="0" w:type="auto"/>
            <w:tcBorders>
              <w:top w:val="nil"/>
              <w:left w:val="nil"/>
              <w:bottom w:val="single" w:sz="4" w:space="0" w:color="auto"/>
              <w:right w:val="single" w:sz="4" w:space="0" w:color="auto"/>
            </w:tcBorders>
            <w:shd w:val="clear" w:color="auto" w:fill="auto"/>
            <w:noWrap/>
            <w:vAlign w:val="center"/>
            <w:hideMark/>
          </w:tcPr>
          <w:p w14:paraId="3771DB78" w14:textId="77777777" w:rsidR="0060792F" w:rsidRPr="0060792F" w:rsidRDefault="0060792F" w:rsidP="00AC6B10">
            <w:pPr>
              <w:spacing w:line="360" w:lineRule="exact"/>
              <w:jc w:val="center"/>
              <w:rPr>
                <w:color w:val="000000"/>
                <w:sz w:val="26"/>
                <w:szCs w:val="26"/>
              </w:rPr>
            </w:pPr>
            <w:r w:rsidRPr="0060792F">
              <w:rPr>
                <w:color w:val="000000"/>
                <w:sz w:val="26"/>
                <w:szCs w:val="26"/>
              </w:rPr>
              <w:t>Trên 10</w:t>
            </w:r>
          </w:p>
        </w:tc>
        <w:tc>
          <w:tcPr>
            <w:tcW w:w="0" w:type="auto"/>
            <w:tcBorders>
              <w:top w:val="nil"/>
              <w:left w:val="nil"/>
              <w:bottom w:val="single" w:sz="4" w:space="0" w:color="auto"/>
              <w:right w:val="single" w:sz="4" w:space="0" w:color="auto"/>
            </w:tcBorders>
            <w:shd w:val="clear" w:color="auto" w:fill="auto"/>
            <w:noWrap/>
            <w:vAlign w:val="center"/>
            <w:hideMark/>
          </w:tcPr>
          <w:p w14:paraId="25FD6D93" w14:textId="77777777" w:rsidR="0060792F" w:rsidRPr="0060792F" w:rsidRDefault="0060792F" w:rsidP="00AC6B10">
            <w:pPr>
              <w:spacing w:line="360" w:lineRule="exact"/>
              <w:jc w:val="center"/>
              <w:rPr>
                <w:color w:val="000000"/>
                <w:sz w:val="26"/>
                <w:szCs w:val="26"/>
              </w:rPr>
            </w:pPr>
            <w:r w:rsidRPr="0060792F">
              <w:rPr>
                <w:color w:val="000000"/>
                <w:sz w:val="26"/>
                <w:szCs w:val="26"/>
              </w:rPr>
              <w:t>4,0</w:t>
            </w:r>
          </w:p>
        </w:tc>
        <w:tc>
          <w:tcPr>
            <w:tcW w:w="0" w:type="auto"/>
            <w:tcBorders>
              <w:top w:val="nil"/>
              <w:left w:val="nil"/>
              <w:bottom w:val="single" w:sz="4" w:space="0" w:color="auto"/>
              <w:right w:val="single" w:sz="4" w:space="0" w:color="auto"/>
            </w:tcBorders>
            <w:shd w:val="clear" w:color="auto" w:fill="auto"/>
            <w:noWrap/>
            <w:vAlign w:val="center"/>
            <w:hideMark/>
          </w:tcPr>
          <w:p w14:paraId="06617839" w14:textId="77777777" w:rsidR="0060792F" w:rsidRPr="0060792F" w:rsidRDefault="0060792F" w:rsidP="00AC6B10">
            <w:pPr>
              <w:spacing w:line="360" w:lineRule="exact"/>
              <w:jc w:val="center"/>
              <w:rPr>
                <w:color w:val="000000"/>
                <w:sz w:val="26"/>
                <w:szCs w:val="26"/>
              </w:rPr>
            </w:pPr>
            <w:r w:rsidRPr="0060792F">
              <w:rPr>
                <w:color w:val="000000"/>
                <w:sz w:val="26"/>
                <w:szCs w:val="26"/>
              </w:rPr>
              <w:t>Từ 5 đến 10</w:t>
            </w:r>
          </w:p>
        </w:tc>
        <w:tc>
          <w:tcPr>
            <w:tcW w:w="0" w:type="auto"/>
            <w:tcBorders>
              <w:top w:val="nil"/>
              <w:left w:val="nil"/>
              <w:bottom w:val="single" w:sz="4" w:space="0" w:color="auto"/>
              <w:right w:val="single" w:sz="4" w:space="0" w:color="auto"/>
            </w:tcBorders>
            <w:shd w:val="clear" w:color="auto" w:fill="auto"/>
            <w:noWrap/>
            <w:vAlign w:val="center"/>
            <w:hideMark/>
          </w:tcPr>
          <w:p w14:paraId="644DD1AF" w14:textId="77777777" w:rsidR="0060792F" w:rsidRPr="0060792F" w:rsidRDefault="0060792F" w:rsidP="00AC6B10">
            <w:pPr>
              <w:spacing w:line="360" w:lineRule="exact"/>
              <w:jc w:val="center"/>
              <w:rPr>
                <w:color w:val="000000"/>
                <w:sz w:val="26"/>
                <w:szCs w:val="26"/>
              </w:rPr>
            </w:pPr>
            <w:r w:rsidRPr="0060792F">
              <w:rPr>
                <w:color w:val="000000"/>
                <w:sz w:val="26"/>
                <w:szCs w:val="26"/>
              </w:rPr>
              <w:t>3,0</w:t>
            </w:r>
          </w:p>
        </w:tc>
        <w:tc>
          <w:tcPr>
            <w:tcW w:w="0" w:type="auto"/>
            <w:tcBorders>
              <w:top w:val="nil"/>
              <w:left w:val="nil"/>
              <w:bottom w:val="single" w:sz="4" w:space="0" w:color="auto"/>
              <w:right w:val="single" w:sz="4" w:space="0" w:color="auto"/>
            </w:tcBorders>
            <w:shd w:val="clear" w:color="auto" w:fill="auto"/>
            <w:noWrap/>
            <w:vAlign w:val="center"/>
            <w:hideMark/>
          </w:tcPr>
          <w:p w14:paraId="18722282" w14:textId="2293E835" w:rsidR="0060792F" w:rsidRPr="0060792F" w:rsidRDefault="0060792F" w:rsidP="00AC6B10">
            <w:pPr>
              <w:spacing w:line="360" w:lineRule="exact"/>
              <w:jc w:val="center"/>
              <w:rPr>
                <w:color w:val="000000"/>
                <w:sz w:val="26"/>
                <w:szCs w:val="26"/>
              </w:rPr>
            </w:pPr>
            <w:r w:rsidRPr="0060792F">
              <w:rPr>
                <w:color w:val="000000"/>
                <w:sz w:val="26"/>
                <w:szCs w:val="26"/>
              </w:rPr>
              <w:t>Dưới 5</w:t>
            </w:r>
          </w:p>
        </w:tc>
        <w:tc>
          <w:tcPr>
            <w:tcW w:w="0" w:type="auto"/>
            <w:tcBorders>
              <w:top w:val="nil"/>
              <w:left w:val="nil"/>
              <w:bottom w:val="single" w:sz="4" w:space="0" w:color="auto"/>
              <w:right w:val="single" w:sz="8" w:space="0" w:color="auto"/>
            </w:tcBorders>
            <w:shd w:val="clear" w:color="auto" w:fill="auto"/>
            <w:noWrap/>
            <w:vAlign w:val="center"/>
            <w:hideMark/>
          </w:tcPr>
          <w:p w14:paraId="6DA29955" w14:textId="77777777" w:rsidR="0060792F" w:rsidRPr="0060792F" w:rsidRDefault="0060792F" w:rsidP="00AC6B10">
            <w:pPr>
              <w:spacing w:line="360" w:lineRule="exact"/>
              <w:jc w:val="center"/>
              <w:rPr>
                <w:color w:val="000000"/>
                <w:sz w:val="26"/>
                <w:szCs w:val="26"/>
              </w:rPr>
            </w:pPr>
            <w:r w:rsidRPr="0060792F">
              <w:rPr>
                <w:color w:val="000000"/>
                <w:sz w:val="26"/>
                <w:szCs w:val="26"/>
              </w:rPr>
              <w:t>1,0</w:t>
            </w:r>
          </w:p>
        </w:tc>
      </w:tr>
      <w:tr w:rsidR="0060792F" w:rsidRPr="0060792F" w14:paraId="07F655D4" w14:textId="77777777" w:rsidTr="001529FB">
        <w:trPr>
          <w:trHeight w:val="1980"/>
        </w:trPr>
        <w:tc>
          <w:tcPr>
            <w:tcW w:w="0" w:type="auto"/>
            <w:tcBorders>
              <w:top w:val="nil"/>
              <w:left w:val="single" w:sz="8" w:space="0" w:color="auto"/>
              <w:bottom w:val="single" w:sz="4" w:space="0" w:color="auto"/>
              <w:right w:val="single" w:sz="4" w:space="0" w:color="auto"/>
            </w:tcBorders>
            <w:shd w:val="clear" w:color="auto" w:fill="B4C6E7" w:themeFill="accent5" w:themeFillTint="66"/>
            <w:noWrap/>
            <w:vAlign w:val="center"/>
            <w:hideMark/>
          </w:tcPr>
          <w:p w14:paraId="0CBA99EF"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lastRenderedPageBreak/>
              <w:t>II</w:t>
            </w:r>
          </w:p>
        </w:tc>
        <w:tc>
          <w:tcPr>
            <w:tcW w:w="0" w:type="auto"/>
            <w:tcBorders>
              <w:top w:val="nil"/>
              <w:left w:val="nil"/>
              <w:bottom w:val="single" w:sz="4" w:space="0" w:color="auto"/>
              <w:right w:val="single" w:sz="4" w:space="0" w:color="auto"/>
            </w:tcBorders>
            <w:shd w:val="clear" w:color="auto" w:fill="B4C6E7" w:themeFill="accent5" w:themeFillTint="66"/>
            <w:vAlign w:val="center"/>
            <w:hideMark/>
          </w:tcPr>
          <w:p w14:paraId="6DB01421" w14:textId="77777777" w:rsidR="0060792F" w:rsidRPr="0060792F" w:rsidRDefault="0060792F" w:rsidP="001529FB">
            <w:pPr>
              <w:spacing w:line="360" w:lineRule="exact"/>
              <w:rPr>
                <w:b/>
                <w:bCs/>
                <w:color w:val="000000"/>
                <w:sz w:val="26"/>
                <w:szCs w:val="26"/>
              </w:rPr>
            </w:pPr>
            <w:r w:rsidRPr="0060792F">
              <w:rPr>
                <w:b/>
                <w:bCs/>
                <w:color w:val="000000"/>
                <w:sz w:val="26"/>
                <w:szCs w:val="26"/>
              </w:rPr>
              <w:t>Nhóm tiêu chí II (có 06 tiêu chí thành phần): Người nghèo, người cận nghèo, người có hoàn cảnh đặc biệt khó khăn được tư vấn, chăm sóc sức khỏe ban đầu, vệ sinh môi trường, được hỗ trợ mua bảo hiểm</w:t>
            </w:r>
          </w:p>
        </w:tc>
        <w:tc>
          <w:tcPr>
            <w:tcW w:w="0" w:type="auto"/>
            <w:tcBorders>
              <w:top w:val="nil"/>
              <w:left w:val="nil"/>
              <w:bottom w:val="single" w:sz="4" w:space="0" w:color="auto"/>
              <w:right w:val="single" w:sz="4" w:space="0" w:color="auto"/>
            </w:tcBorders>
            <w:shd w:val="clear" w:color="auto" w:fill="B4C6E7" w:themeFill="accent5" w:themeFillTint="66"/>
            <w:vAlign w:val="center"/>
            <w:hideMark/>
          </w:tcPr>
          <w:p w14:paraId="17011992" w14:textId="06BD38DB" w:rsidR="0060792F" w:rsidRPr="0060792F" w:rsidRDefault="0060792F" w:rsidP="00AC6B10">
            <w:pPr>
              <w:spacing w:line="360" w:lineRule="exact"/>
              <w:jc w:val="center"/>
              <w:rPr>
                <w:b/>
                <w:bCs/>
                <w:color w:val="000000"/>
                <w:sz w:val="26"/>
                <w:szCs w:val="26"/>
              </w:rPr>
            </w:pP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203EB8F4" w14:textId="2B2EA3BC" w:rsidR="0060792F" w:rsidRPr="0060792F" w:rsidRDefault="0060792F" w:rsidP="00AC6B10">
            <w:pPr>
              <w:spacing w:line="360" w:lineRule="exact"/>
              <w:jc w:val="center"/>
              <w:rPr>
                <w:color w:val="000000"/>
                <w:sz w:val="26"/>
                <w:szCs w:val="26"/>
              </w:rPr>
            </w:pP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214A23FC"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15,0</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34534EFE" w14:textId="046A2924" w:rsidR="0060792F" w:rsidRPr="0060792F" w:rsidRDefault="0060792F" w:rsidP="00AC6B10">
            <w:pPr>
              <w:spacing w:line="360" w:lineRule="exact"/>
              <w:jc w:val="center"/>
              <w:rPr>
                <w:color w:val="000000"/>
                <w:sz w:val="26"/>
                <w:szCs w:val="26"/>
              </w:rPr>
            </w:pP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7B0A34F2"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9,0</w:t>
            </w:r>
          </w:p>
        </w:tc>
        <w:tc>
          <w:tcPr>
            <w:tcW w:w="0" w:type="auto"/>
            <w:tcBorders>
              <w:top w:val="nil"/>
              <w:left w:val="nil"/>
              <w:bottom w:val="single" w:sz="4" w:space="0" w:color="auto"/>
              <w:right w:val="single" w:sz="4" w:space="0" w:color="auto"/>
            </w:tcBorders>
            <w:shd w:val="clear" w:color="auto" w:fill="B4C6E7" w:themeFill="accent5" w:themeFillTint="66"/>
            <w:noWrap/>
            <w:vAlign w:val="center"/>
            <w:hideMark/>
          </w:tcPr>
          <w:p w14:paraId="519E1D7A" w14:textId="1F40047C" w:rsidR="0060792F" w:rsidRPr="0060792F" w:rsidRDefault="0060792F" w:rsidP="00AC6B10">
            <w:pPr>
              <w:spacing w:line="360" w:lineRule="exact"/>
              <w:jc w:val="center"/>
              <w:rPr>
                <w:color w:val="000000"/>
                <w:sz w:val="26"/>
                <w:szCs w:val="26"/>
              </w:rPr>
            </w:pPr>
          </w:p>
        </w:tc>
        <w:tc>
          <w:tcPr>
            <w:tcW w:w="0" w:type="auto"/>
            <w:tcBorders>
              <w:top w:val="nil"/>
              <w:left w:val="nil"/>
              <w:bottom w:val="single" w:sz="4" w:space="0" w:color="auto"/>
              <w:right w:val="single" w:sz="8" w:space="0" w:color="auto"/>
            </w:tcBorders>
            <w:shd w:val="clear" w:color="auto" w:fill="B4C6E7" w:themeFill="accent5" w:themeFillTint="66"/>
            <w:noWrap/>
            <w:vAlign w:val="center"/>
            <w:hideMark/>
          </w:tcPr>
          <w:p w14:paraId="39DDAB03"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3,0</w:t>
            </w:r>
          </w:p>
        </w:tc>
      </w:tr>
      <w:tr w:rsidR="0060792F" w:rsidRPr="0060792F" w14:paraId="144CE8A5" w14:textId="77777777" w:rsidTr="001529FB">
        <w:trPr>
          <w:trHeight w:val="990"/>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14:paraId="1047614A" w14:textId="77777777" w:rsidR="0060792F" w:rsidRPr="0060792F" w:rsidRDefault="0060792F" w:rsidP="00AC6B10">
            <w:pPr>
              <w:spacing w:line="360" w:lineRule="exact"/>
              <w:jc w:val="center"/>
              <w:rPr>
                <w:color w:val="000000"/>
                <w:sz w:val="26"/>
                <w:szCs w:val="26"/>
              </w:rPr>
            </w:pPr>
            <w:r w:rsidRPr="0060792F">
              <w:rPr>
                <w:color w:val="000000"/>
                <w:sz w:val="26"/>
                <w:szCs w:val="26"/>
              </w:rPr>
              <w:t>II.1</w:t>
            </w:r>
          </w:p>
        </w:tc>
        <w:tc>
          <w:tcPr>
            <w:tcW w:w="0" w:type="auto"/>
            <w:tcBorders>
              <w:top w:val="nil"/>
              <w:left w:val="nil"/>
              <w:bottom w:val="single" w:sz="4" w:space="0" w:color="auto"/>
              <w:right w:val="single" w:sz="4" w:space="0" w:color="auto"/>
            </w:tcBorders>
            <w:shd w:val="clear" w:color="000000" w:fill="FFFFFF"/>
            <w:vAlign w:val="center"/>
            <w:hideMark/>
          </w:tcPr>
          <w:p w14:paraId="1D6BFAFF" w14:textId="77777777" w:rsidR="0060792F" w:rsidRPr="0060792F" w:rsidRDefault="0060792F" w:rsidP="001529FB">
            <w:pPr>
              <w:spacing w:line="360" w:lineRule="exact"/>
              <w:rPr>
                <w:color w:val="000000"/>
                <w:sz w:val="26"/>
                <w:szCs w:val="26"/>
              </w:rPr>
            </w:pPr>
            <w:r w:rsidRPr="0060792F">
              <w:rPr>
                <w:color w:val="000000"/>
                <w:sz w:val="26"/>
                <w:szCs w:val="26"/>
              </w:rPr>
              <w:t>Tỷ lệ người dân thuộc hộ nghèo, cận nghèo, hộ có hoàn cảnh đặc biệt khó khăn được tư vấn, chăm sóc sức khỏe ban đầu</w:t>
            </w:r>
          </w:p>
        </w:tc>
        <w:tc>
          <w:tcPr>
            <w:tcW w:w="0" w:type="auto"/>
            <w:tcBorders>
              <w:top w:val="nil"/>
              <w:left w:val="nil"/>
              <w:bottom w:val="single" w:sz="4" w:space="0" w:color="auto"/>
              <w:right w:val="single" w:sz="4" w:space="0" w:color="auto"/>
            </w:tcBorders>
            <w:shd w:val="clear" w:color="000000" w:fill="FFFFFF"/>
            <w:vAlign w:val="center"/>
            <w:hideMark/>
          </w:tcPr>
          <w:p w14:paraId="5288DB6F" w14:textId="77777777" w:rsidR="0060792F" w:rsidRPr="0060792F" w:rsidRDefault="0060792F" w:rsidP="00AC6B10">
            <w:pPr>
              <w:spacing w:line="360" w:lineRule="exact"/>
              <w:jc w:val="center"/>
              <w:rPr>
                <w:color w:val="000000"/>
                <w:sz w:val="26"/>
                <w:szCs w:val="26"/>
              </w:rPr>
            </w:pPr>
            <w:r w:rsidRPr="0060792F">
              <w:rPr>
                <w:color w:val="000000"/>
                <w:sz w:val="26"/>
                <w:szCs w:val="26"/>
              </w:rPr>
              <w:t>%</w:t>
            </w:r>
          </w:p>
        </w:tc>
        <w:tc>
          <w:tcPr>
            <w:tcW w:w="0" w:type="auto"/>
            <w:tcBorders>
              <w:top w:val="nil"/>
              <w:left w:val="nil"/>
              <w:bottom w:val="single" w:sz="4" w:space="0" w:color="auto"/>
              <w:right w:val="single" w:sz="4" w:space="0" w:color="auto"/>
            </w:tcBorders>
            <w:shd w:val="clear" w:color="auto" w:fill="auto"/>
            <w:noWrap/>
            <w:vAlign w:val="center"/>
            <w:hideMark/>
          </w:tcPr>
          <w:p w14:paraId="67570026" w14:textId="374C1AAB" w:rsidR="0060792F" w:rsidRPr="0060792F" w:rsidRDefault="0060792F" w:rsidP="00AC6B10">
            <w:pPr>
              <w:spacing w:line="360" w:lineRule="exact"/>
              <w:jc w:val="center"/>
              <w:rPr>
                <w:color w:val="000000"/>
                <w:sz w:val="26"/>
                <w:szCs w:val="26"/>
              </w:rPr>
            </w:pPr>
            <w:r w:rsidRPr="0060792F">
              <w:rPr>
                <w:color w:val="000000"/>
                <w:sz w:val="26"/>
                <w:szCs w:val="26"/>
              </w:rPr>
              <w:t>Trên 80%</w:t>
            </w:r>
          </w:p>
        </w:tc>
        <w:tc>
          <w:tcPr>
            <w:tcW w:w="0" w:type="auto"/>
            <w:tcBorders>
              <w:top w:val="nil"/>
              <w:left w:val="nil"/>
              <w:bottom w:val="single" w:sz="4" w:space="0" w:color="auto"/>
              <w:right w:val="single" w:sz="4" w:space="0" w:color="auto"/>
            </w:tcBorders>
            <w:shd w:val="clear" w:color="auto" w:fill="auto"/>
            <w:noWrap/>
            <w:vAlign w:val="center"/>
            <w:hideMark/>
          </w:tcPr>
          <w:p w14:paraId="0FAD8EF2" w14:textId="77777777" w:rsidR="0060792F" w:rsidRPr="0060792F" w:rsidRDefault="0060792F" w:rsidP="00AC6B10">
            <w:pPr>
              <w:spacing w:line="360" w:lineRule="exact"/>
              <w:jc w:val="center"/>
              <w:rPr>
                <w:color w:val="000000"/>
                <w:sz w:val="26"/>
                <w:szCs w:val="26"/>
              </w:rPr>
            </w:pPr>
            <w:r w:rsidRPr="0060792F">
              <w:rPr>
                <w:color w:val="000000"/>
                <w:sz w:val="26"/>
                <w:szCs w:val="26"/>
              </w:rPr>
              <w:t>3,0</w:t>
            </w:r>
          </w:p>
        </w:tc>
        <w:tc>
          <w:tcPr>
            <w:tcW w:w="0" w:type="auto"/>
            <w:tcBorders>
              <w:top w:val="nil"/>
              <w:left w:val="nil"/>
              <w:bottom w:val="single" w:sz="4" w:space="0" w:color="auto"/>
              <w:right w:val="single" w:sz="4" w:space="0" w:color="auto"/>
            </w:tcBorders>
            <w:shd w:val="clear" w:color="auto" w:fill="auto"/>
            <w:noWrap/>
            <w:vAlign w:val="center"/>
            <w:hideMark/>
          </w:tcPr>
          <w:p w14:paraId="105184ED" w14:textId="77777777" w:rsidR="0060792F" w:rsidRPr="0060792F" w:rsidRDefault="0060792F" w:rsidP="00AC6B10">
            <w:pPr>
              <w:spacing w:line="360" w:lineRule="exact"/>
              <w:jc w:val="center"/>
              <w:rPr>
                <w:color w:val="000000"/>
                <w:sz w:val="26"/>
                <w:szCs w:val="26"/>
              </w:rPr>
            </w:pPr>
            <w:r w:rsidRPr="0060792F">
              <w:rPr>
                <w:color w:val="000000"/>
                <w:sz w:val="26"/>
                <w:szCs w:val="26"/>
              </w:rPr>
              <w:t>Từ 50 đến 80%</w:t>
            </w:r>
          </w:p>
        </w:tc>
        <w:tc>
          <w:tcPr>
            <w:tcW w:w="0" w:type="auto"/>
            <w:tcBorders>
              <w:top w:val="nil"/>
              <w:left w:val="nil"/>
              <w:bottom w:val="single" w:sz="4" w:space="0" w:color="auto"/>
              <w:right w:val="single" w:sz="4" w:space="0" w:color="auto"/>
            </w:tcBorders>
            <w:shd w:val="clear" w:color="auto" w:fill="auto"/>
            <w:noWrap/>
            <w:vAlign w:val="center"/>
            <w:hideMark/>
          </w:tcPr>
          <w:p w14:paraId="2265359E" w14:textId="77777777" w:rsidR="0060792F" w:rsidRPr="0060792F" w:rsidRDefault="0060792F" w:rsidP="00AC6B10">
            <w:pPr>
              <w:spacing w:line="360" w:lineRule="exact"/>
              <w:jc w:val="center"/>
              <w:rPr>
                <w:color w:val="000000"/>
                <w:sz w:val="26"/>
                <w:szCs w:val="26"/>
              </w:rPr>
            </w:pPr>
            <w:r w:rsidRPr="0060792F">
              <w:rPr>
                <w:color w:val="000000"/>
                <w:sz w:val="26"/>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14:paraId="1FC6A6BF"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50%</w:t>
            </w:r>
          </w:p>
        </w:tc>
        <w:tc>
          <w:tcPr>
            <w:tcW w:w="0" w:type="auto"/>
            <w:tcBorders>
              <w:top w:val="nil"/>
              <w:left w:val="nil"/>
              <w:bottom w:val="single" w:sz="4" w:space="0" w:color="auto"/>
              <w:right w:val="single" w:sz="8" w:space="0" w:color="auto"/>
            </w:tcBorders>
            <w:shd w:val="clear" w:color="auto" w:fill="auto"/>
            <w:noWrap/>
            <w:vAlign w:val="center"/>
            <w:hideMark/>
          </w:tcPr>
          <w:p w14:paraId="22F7B7A5" w14:textId="77777777" w:rsidR="0060792F" w:rsidRPr="0060792F" w:rsidRDefault="0060792F" w:rsidP="00AC6B10">
            <w:pPr>
              <w:spacing w:line="360" w:lineRule="exact"/>
              <w:jc w:val="center"/>
              <w:rPr>
                <w:color w:val="000000"/>
                <w:sz w:val="26"/>
                <w:szCs w:val="26"/>
              </w:rPr>
            </w:pPr>
            <w:r w:rsidRPr="0060792F">
              <w:rPr>
                <w:color w:val="000000"/>
                <w:sz w:val="26"/>
                <w:szCs w:val="26"/>
              </w:rPr>
              <w:t>1</w:t>
            </w:r>
          </w:p>
        </w:tc>
      </w:tr>
      <w:tr w:rsidR="0060792F" w:rsidRPr="0060792F" w14:paraId="33BAC08E" w14:textId="77777777" w:rsidTr="001529FB">
        <w:trPr>
          <w:trHeight w:val="6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585C227" w14:textId="77777777" w:rsidR="0060792F" w:rsidRPr="0060792F" w:rsidRDefault="0060792F" w:rsidP="00AC6B10">
            <w:pPr>
              <w:spacing w:line="360" w:lineRule="exact"/>
              <w:jc w:val="center"/>
              <w:rPr>
                <w:color w:val="000000"/>
                <w:sz w:val="26"/>
                <w:szCs w:val="26"/>
              </w:rPr>
            </w:pPr>
            <w:r w:rsidRPr="0060792F">
              <w:rPr>
                <w:color w:val="000000"/>
                <w:sz w:val="26"/>
                <w:szCs w:val="26"/>
              </w:rPr>
              <w:t>II.2</w:t>
            </w:r>
          </w:p>
        </w:tc>
        <w:tc>
          <w:tcPr>
            <w:tcW w:w="0" w:type="auto"/>
            <w:tcBorders>
              <w:top w:val="nil"/>
              <w:left w:val="nil"/>
              <w:bottom w:val="single" w:sz="4" w:space="0" w:color="auto"/>
              <w:right w:val="single" w:sz="4" w:space="0" w:color="auto"/>
            </w:tcBorders>
            <w:shd w:val="clear" w:color="auto" w:fill="auto"/>
            <w:vAlign w:val="center"/>
            <w:hideMark/>
          </w:tcPr>
          <w:p w14:paraId="5776458E" w14:textId="77777777" w:rsidR="0060792F" w:rsidRPr="0060792F" w:rsidRDefault="0060792F" w:rsidP="001529FB">
            <w:pPr>
              <w:spacing w:line="360" w:lineRule="exact"/>
              <w:rPr>
                <w:color w:val="000000"/>
                <w:sz w:val="26"/>
                <w:szCs w:val="26"/>
              </w:rPr>
            </w:pPr>
            <w:r w:rsidRPr="0060792F">
              <w:rPr>
                <w:color w:val="000000"/>
                <w:sz w:val="26"/>
                <w:szCs w:val="26"/>
              </w:rPr>
              <w:t>Tỷ lệ hộ dân có hoàn cảnh đặc biệt khó khăn được hỗ trợ mua bảo hiểm</w:t>
            </w:r>
          </w:p>
        </w:tc>
        <w:tc>
          <w:tcPr>
            <w:tcW w:w="0" w:type="auto"/>
            <w:tcBorders>
              <w:top w:val="nil"/>
              <w:left w:val="nil"/>
              <w:bottom w:val="single" w:sz="4" w:space="0" w:color="auto"/>
              <w:right w:val="single" w:sz="4" w:space="0" w:color="auto"/>
            </w:tcBorders>
            <w:shd w:val="clear" w:color="000000" w:fill="FFFFFF"/>
            <w:vAlign w:val="center"/>
            <w:hideMark/>
          </w:tcPr>
          <w:p w14:paraId="6F574E4C" w14:textId="77777777" w:rsidR="0060792F" w:rsidRPr="0060792F" w:rsidRDefault="0060792F" w:rsidP="00AC6B10">
            <w:pPr>
              <w:spacing w:line="360" w:lineRule="exact"/>
              <w:jc w:val="center"/>
              <w:rPr>
                <w:color w:val="000000"/>
                <w:sz w:val="26"/>
                <w:szCs w:val="26"/>
              </w:rPr>
            </w:pPr>
            <w:r w:rsidRPr="0060792F">
              <w:rPr>
                <w:color w:val="000000"/>
                <w:sz w:val="26"/>
                <w:szCs w:val="26"/>
              </w:rPr>
              <w:t>%</w:t>
            </w:r>
          </w:p>
        </w:tc>
        <w:tc>
          <w:tcPr>
            <w:tcW w:w="0" w:type="auto"/>
            <w:tcBorders>
              <w:top w:val="nil"/>
              <w:left w:val="nil"/>
              <w:bottom w:val="single" w:sz="4" w:space="0" w:color="auto"/>
              <w:right w:val="single" w:sz="4" w:space="0" w:color="auto"/>
            </w:tcBorders>
            <w:shd w:val="clear" w:color="auto" w:fill="auto"/>
            <w:noWrap/>
            <w:vAlign w:val="center"/>
            <w:hideMark/>
          </w:tcPr>
          <w:p w14:paraId="0363A12A" w14:textId="7DA7F4E0" w:rsidR="0060792F" w:rsidRPr="0060792F" w:rsidRDefault="0060792F" w:rsidP="00AC6B10">
            <w:pPr>
              <w:spacing w:line="360" w:lineRule="exact"/>
              <w:jc w:val="center"/>
              <w:rPr>
                <w:color w:val="000000"/>
                <w:sz w:val="26"/>
                <w:szCs w:val="26"/>
              </w:rPr>
            </w:pPr>
            <w:r w:rsidRPr="0060792F">
              <w:rPr>
                <w:color w:val="000000"/>
                <w:sz w:val="26"/>
                <w:szCs w:val="26"/>
              </w:rPr>
              <w:t>Trên 80%</w:t>
            </w:r>
          </w:p>
        </w:tc>
        <w:tc>
          <w:tcPr>
            <w:tcW w:w="0" w:type="auto"/>
            <w:tcBorders>
              <w:top w:val="nil"/>
              <w:left w:val="nil"/>
              <w:bottom w:val="single" w:sz="4" w:space="0" w:color="auto"/>
              <w:right w:val="single" w:sz="4" w:space="0" w:color="auto"/>
            </w:tcBorders>
            <w:shd w:val="clear" w:color="auto" w:fill="auto"/>
            <w:noWrap/>
            <w:vAlign w:val="center"/>
            <w:hideMark/>
          </w:tcPr>
          <w:p w14:paraId="202A7CEF" w14:textId="77777777" w:rsidR="0060792F" w:rsidRPr="0060792F" w:rsidRDefault="0060792F" w:rsidP="00AC6B10">
            <w:pPr>
              <w:spacing w:line="360" w:lineRule="exact"/>
              <w:jc w:val="center"/>
              <w:rPr>
                <w:color w:val="000000"/>
                <w:sz w:val="26"/>
                <w:szCs w:val="26"/>
              </w:rPr>
            </w:pPr>
            <w:r w:rsidRPr="0060792F">
              <w:rPr>
                <w:color w:val="000000"/>
                <w:sz w:val="26"/>
                <w:szCs w:val="26"/>
              </w:rPr>
              <w:t>2,0</w:t>
            </w:r>
          </w:p>
        </w:tc>
        <w:tc>
          <w:tcPr>
            <w:tcW w:w="0" w:type="auto"/>
            <w:tcBorders>
              <w:top w:val="nil"/>
              <w:left w:val="nil"/>
              <w:bottom w:val="single" w:sz="4" w:space="0" w:color="auto"/>
              <w:right w:val="single" w:sz="4" w:space="0" w:color="auto"/>
            </w:tcBorders>
            <w:shd w:val="clear" w:color="auto" w:fill="auto"/>
            <w:noWrap/>
            <w:vAlign w:val="center"/>
            <w:hideMark/>
          </w:tcPr>
          <w:p w14:paraId="1907AAE7" w14:textId="77777777" w:rsidR="0060792F" w:rsidRPr="0060792F" w:rsidRDefault="0060792F" w:rsidP="00AC6B10">
            <w:pPr>
              <w:spacing w:line="360" w:lineRule="exact"/>
              <w:jc w:val="center"/>
              <w:rPr>
                <w:color w:val="000000"/>
                <w:sz w:val="26"/>
                <w:szCs w:val="26"/>
              </w:rPr>
            </w:pPr>
            <w:r w:rsidRPr="0060792F">
              <w:rPr>
                <w:color w:val="000000"/>
                <w:sz w:val="26"/>
                <w:szCs w:val="26"/>
              </w:rPr>
              <w:t>Từ 50 đến 80%</w:t>
            </w:r>
          </w:p>
        </w:tc>
        <w:tc>
          <w:tcPr>
            <w:tcW w:w="0" w:type="auto"/>
            <w:tcBorders>
              <w:top w:val="nil"/>
              <w:left w:val="nil"/>
              <w:bottom w:val="single" w:sz="4" w:space="0" w:color="auto"/>
              <w:right w:val="single" w:sz="4" w:space="0" w:color="auto"/>
            </w:tcBorders>
            <w:shd w:val="clear" w:color="auto" w:fill="auto"/>
            <w:noWrap/>
            <w:vAlign w:val="center"/>
            <w:hideMark/>
          </w:tcPr>
          <w:p w14:paraId="56341DBC" w14:textId="77777777" w:rsidR="0060792F" w:rsidRPr="0060792F" w:rsidRDefault="0060792F" w:rsidP="00AC6B10">
            <w:pPr>
              <w:spacing w:line="360" w:lineRule="exact"/>
              <w:jc w:val="center"/>
              <w:rPr>
                <w:color w:val="000000"/>
                <w:sz w:val="26"/>
                <w:szCs w:val="26"/>
              </w:rPr>
            </w:pPr>
            <w:r w:rsidRPr="0060792F">
              <w:rPr>
                <w:color w:val="000000"/>
                <w:sz w:val="26"/>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14:paraId="28658985"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50%</w:t>
            </w:r>
          </w:p>
        </w:tc>
        <w:tc>
          <w:tcPr>
            <w:tcW w:w="0" w:type="auto"/>
            <w:tcBorders>
              <w:top w:val="nil"/>
              <w:left w:val="nil"/>
              <w:bottom w:val="single" w:sz="4" w:space="0" w:color="auto"/>
              <w:right w:val="single" w:sz="8" w:space="0" w:color="auto"/>
            </w:tcBorders>
            <w:shd w:val="clear" w:color="auto" w:fill="auto"/>
            <w:noWrap/>
            <w:vAlign w:val="center"/>
            <w:hideMark/>
          </w:tcPr>
          <w:p w14:paraId="5A596D16" w14:textId="77777777" w:rsidR="0060792F" w:rsidRPr="0060792F" w:rsidRDefault="0060792F" w:rsidP="00AC6B10">
            <w:pPr>
              <w:spacing w:line="360" w:lineRule="exact"/>
              <w:jc w:val="center"/>
              <w:rPr>
                <w:color w:val="000000"/>
                <w:sz w:val="26"/>
                <w:szCs w:val="26"/>
              </w:rPr>
            </w:pPr>
            <w:r w:rsidRPr="0060792F">
              <w:rPr>
                <w:color w:val="000000"/>
                <w:sz w:val="26"/>
                <w:szCs w:val="26"/>
              </w:rPr>
              <w:t>0</w:t>
            </w:r>
          </w:p>
        </w:tc>
      </w:tr>
      <w:tr w:rsidR="0060792F" w:rsidRPr="0060792F" w14:paraId="6E7A7E14" w14:textId="77777777" w:rsidTr="001529FB">
        <w:trPr>
          <w:trHeight w:val="990"/>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14:paraId="1E79E014" w14:textId="77777777" w:rsidR="0060792F" w:rsidRPr="0060792F" w:rsidRDefault="0060792F" w:rsidP="00AC6B10">
            <w:pPr>
              <w:spacing w:line="360" w:lineRule="exact"/>
              <w:jc w:val="center"/>
              <w:rPr>
                <w:color w:val="000000"/>
                <w:sz w:val="26"/>
                <w:szCs w:val="26"/>
              </w:rPr>
            </w:pPr>
            <w:r w:rsidRPr="0060792F">
              <w:rPr>
                <w:color w:val="000000"/>
                <w:sz w:val="26"/>
                <w:szCs w:val="26"/>
              </w:rPr>
              <w:lastRenderedPageBreak/>
              <w:t>II.3</w:t>
            </w:r>
          </w:p>
        </w:tc>
        <w:tc>
          <w:tcPr>
            <w:tcW w:w="0" w:type="auto"/>
            <w:tcBorders>
              <w:top w:val="nil"/>
              <w:left w:val="nil"/>
              <w:bottom w:val="single" w:sz="4" w:space="0" w:color="auto"/>
              <w:right w:val="single" w:sz="4" w:space="0" w:color="auto"/>
            </w:tcBorders>
            <w:shd w:val="clear" w:color="auto" w:fill="auto"/>
            <w:vAlign w:val="center"/>
            <w:hideMark/>
          </w:tcPr>
          <w:p w14:paraId="44962699" w14:textId="77777777" w:rsidR="0060792F" w:rsidRPr="0060792F" w:rsidRDefault="0060792F" w:rsidP="001529FB">
            <w:pPr>
              <w:spacing w:line="360" w:lineRule="exact"/>
              <w:rPr>
                <w:color w:val="000000"/>
                <w:sz w:val="26"/>
                <w:szCs w:val="26"/>
              </w:rPr>
            </w:pPr>
            <w:r w:rsidRPr="0060792F">
              <w:rPr>
                <w:color w:val="000000"/>
                <w:sz w:val="26"/>
                <w:szCs w:val="26"/>
              </w:rPr>
              <w:t>Tỷ lệ người dân có bảo hiểm được tuyên truyền hiểu biết về các chế độ chính sách liên quan đến bảo hiểm y tế</w:t>
            </w:r>
          </w:p>
        </w:tc>
        <w:tc>
          <w:tcPr>
            <w:tcW w:w="0" w:type="auto"/>
            <w:tcBorders>
              <w:top w:val="nil"/>
              <w:left w:val="nil"/>
              <w:bottom w:val="single" w:sz="4" w:space="0" w:color="auto"/>
              <w:right w:val="single" w:sz="4" w:space="0" w:color="auto"/>
            </w:tcBorders>
            <w:shd w:val="clear" w:color="000000" w:fill="FFFFFF"/>
            <w:vAlign w:val="center"/>
            <w:hideMark/>
          </w:tcPr>
          <w:p w14:paraId="4F53926C" w14:textId="77777777" w:rsidR="0060792F" w:rsidRPr="0060792F" w:rsidRDefault="0060792F" w:rsidP="00AC6B10">
            <w:pPr>
              <w:spacing w:line="360" w:lineRule="exact"/>
              <w:jc w:val="center"/>
              <w:rPr>
                <w:color w:val="000000"/>
                <w:sz w:val="26"/>
                <w:szCs w:val="26"/>
              </w:rPr>
            </w:pPr>
            <w:r w:rsidRPr="0060792F">
              <w:rPr>
                <w:color w:val="000000"/>
                <w:sz w:val="26"/>
                <w:szCs w:val="26"/>
              </w:rPr>
              <w:t>%</w:t>
            </w:r>
          </w:p>
        </w:tc>
        <w:tc>
          <w:tcPr>
            <w:tcW w:w="0" w:type="auto"/>
            <w:tcBorders>
              <w:top w:val="nil"/>
              <w:left w:val="nil"/>
              <w:bottom w:val="single" w:sz="4" w:space="0" w:color="auto"/>
              <w:right w:val="single" w:sz="4" w:space="0" w:color="auto"/>
            </w:tcBorders>
            <w:shd w:val="clear" w:color="auto" w:fill="auto"/>
            <w:noWrap/>
            <w:vAlign w:val="center"/>
            <w:hideMark/>
          </w:tcPr>
          <w:p w14:paraId="54252714" w14:textId="2F6A1EA7" w:rsidR="0060792F" w:rsidRPr="0060792F" w:rsidRDefault="0060792F" w:rsidP="00AC6B10">
            <w:pPr>
              <w:spacing w:line="360" w:lineRule="exact"/>
              <w:jc w:val="center"/>
              <w:rPr>
                <w:color w:val="000000"/>
                <w:sz w:val="26"/>
                <w:szCs w:val="26"/>
              </w:rPr>
            </w:pPr>
            <w:r w:rsidRPr="0060792F">
              <w:rPr>
                <w:color w:val="000000"/>
                <w:sz w:val="26"/>
                <w:szCs w:val="26"/>
              </w:rPr>
              <w:t>Trên 80%</w:t>
            </w:r>
          </w:p>
        </w:tc>
        <w:tc>
          <w:tcPr>
            <w:tcW w:w="0" w:type="auto"/>
            <w:tcBorders>
              <w:top w:val="nil"/>
              <w:left w:val="nil"/>
              <w:bottom w:val="single" w:sz="4" w:space="0" w:color="auto"/>
              <w:right w:val="single" w:sz="4" w:space="0" w:color="auto"/>
            </w:tcBorders>
            <w:shd w:val="clear" w:color="auto" w:fill="auto"/>
            <w:noWrap/>
            <w:vAlign w:val="center"/>
            <w:hideMark/>
          </w:tcPr>
          <w:p w14:paraId="30590F0C" w14:textId="77777777" w:rsidR="0060792F" w:rsidRPr="0060792F" w:rsidRDefault="0060792F" w:rsidP="00AC6B10">
            <w:pPr>
              <w:spacing w:line="360" w:lineRule="exact"/>
              <w:jc w:val="center"/>
              <w:rPr>
                <w:color w:val="000000"/>
                <w:sz w:val="26"/>
                <w:szCs w:val="26"/>
              </w:rPr>
            </w:pPr>
            <w:r w:rsidRPr="0060792F">
              <w:rPr>
                <w:color w:val="000000"/>
                <w:sz w:val="26"/>
                <w:szCs w:val="26"/>
              </w:rPr>
              <w:t>2,0</w:t>
            </w:r>
          </w:p>
        </w:tc>
        <w:tc>
          <w:tcPr>
            <w:tcW w:w="0" w:type="auto"/>
            <w:tcBorders>
              <w:top w:val="nil"/>
              <w:left w:val="nil"/>
              <w:bottom w:val="single" w:sz="4" w:space="0" w:color="auto"/>
              <w:right w:val="single" w:sz="4" w:space="0" w:color="auto"/>
            </w:tcBorders>
            <w:shd w:val="clear" w:color="auto" w:fill="auto"/>
            <w:noWrap/>
            <w:vAlign w:val="center"/>
            <w:hideMark/>
          </w:tcPr>
          <w:p w14:paraId="63A2FE99" w14:textId="77777777" w:rsidR="0060792F" w:rsidRPr="0060792F" w:rsidRDefault="0060792F" w:rsidP="00AC6B10">
            <w:pPr>
              <w:spacing w:line="360" w:lineRule="exact"/>
              <w:jc w:val="center"/>
              <w:rPr>
                <w:color w:val="000000"/>
                <w:sz w:val="26"/>
                <w:szCs w:val="26"/>
              </w:rPr>
            </w:pPr>
            <w:r w:rsidRPr="0060792F">
              <w:rPr>
                <w:color w:val="000000"/>
                <w:sz w:val="26"/>
                <w:szCs w:val="26"/>
              </w:rPr>
              <w:t>Từ 50 đến 80%</w:t>
            </w:r>
          </w:p>
        </w:tc>
        <w:tc>
          <w:tcPr>
            <w:tcW w:w="0" w:type="auto"/>
            <w:tcBorders>
              <w:top w:val="nil"/>
              <w:left w:val="nil"/>
              <w:bottom w:val="single" w:sz="4" w:space="0" w:color="auto"/>
              <w:right w:val="single" w:sz="4" w:space="0" w:color="auto"/>
            </w:tcBorders>
            <w:shd w:val="clear" w:color="auto" w:fill="auto"/>
            <w:noWrap/>
            <w:vAlign w:val="center"/>
            <w:hideMark/>
          </w:tcPr>
          <w:p w14:paraId="7F0E191B" w14:textId="77777777" w:rsidR="0060792F" w:rsidRPr="0060792F" w:rsidRDefault="0060792F" w:rsidP="00AC6B10">
            <w:pPr>
              <w:spacing w:line="360" w:lineRule="exact"/>
              <w:jc w:val="center"/>
              <w:rPr>
                <w:color w:val="000000"/>
                <w:sz w:val="26"/>
                <w:szCs w:val="26"/>
              </w:rPr>
            </w:pPr>
            <w:r w:rsidRPr="0060792F">
              <w:rPr>
                <w:color w:val="000000"/>
                <w:sz w:val="26"/>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14:paraId="5AE625BB"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50%</w:t>
            </w:r>
          </w:p>
        </w:tc>
        <w:tc>
          <w:tcPr>
            <w:tcW w:w="0" w:type="auto"/>
            <w:tcBorders>
              <w:top w:val="nil"/>
              <w:left w:val="nil"/>
              <w:bottom w:val="single" w:sz="4" w:space="0" w:color="auto"/>
              <w:right w:val="single" w:sz="8" w:space="0" w:color="auto"/>
            </w:tcBorders>
            <w:shd w:val="clear" w:color="auto" w:fill="auto"/>
            <w:noWrap/>
            <w:vAlign w:val="center"/>
            <w:hideMark/>
          </w:tcPr>
          <w:p w14:paraId="4A4259C4" w14:textId="77777777" w:rsidR="0060792F" w:rsidRPr="0060792F" w:rsidRDefault="0060792F" w:rsidP="00AC6B10">
            <w:pPr>
              <w:spacing w:line="360" w:lineRule="exact"/>
              <w:jc w:val="center"/>
              <w:rPr>
                <w:color w:val="000000"/>
                <w:sz w:val="26"/>
                <w:szCs w:val="26"/>
              </w:rPr>
            </w:pPr>
            <w:r w:rsidRPr="0060792F">
              <w:rPr>
                <w:color w:val="000000"/>
                <w:sz w:val="26"/>
                <w:szCs w:val="26"/>
              </w:rPr>
              <w:t>0</w:t>
            </w:r>
          </w:p>
        </w:tc>
      </w:tr>
      <w:tr w:rsidR="0060792F" w:rsidRPr="0060792F" w14:paraId="760C42EA" w14:textId="77777777" w:rsidTr="001529FB">
        <w:trPr>
          <w:trHeight w:val="9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C43C936" w14:textId="77777777" w:rsidR="0060792F" w:rsidRPr="0060792F" w:rsidRDefault="0060792F" w:rsidP="00AC6B10">
            <w:pPr>
              <w:spacing w:line="360" w:lineRule="exact"/>
              <w:jc w:val="center"/>
              <w:rPr>
                <w:color w:val="000000"/>
                <w:sz w:val="26"/>
                <w:szCs w:val="26"/>
              </w:rPr>
            </w:pPr>
            <w:r w:rsidRPr="0060792F">
              <w:rPr>
                <w:color w:val="000000"/>
                <w:sz w:val="26"/>
                <w:szCs w:val="26"/>
              </w:rPr>
              <w:t>II.4</w:t>
            </w:r>
          </w:p>
        </w:tc>
        <w:tc>
          <w:tcPr>
            <w:tcW w:w="0" w:type="auto"/>
            <w:tcBorders>
              <w:top w:val="nil"/>
              <w:left w:val="nil"/>
              <w:bottom w:val="single" w:sz="4" w:space="0" w:color="auto"/>
              <w:right w:val="single" w:sz="4" w:space="0" w:color="auto"/>
            </w:tcBorders>
            <w:shd w:val="clear" w:color="auto" w:fill="auto"/>
            <w:vAlign w:val="center"/>
            <w:hideMark/>
          </w:tcPr>
          <w:p w14:paraId="7F8B17DF" w14:textId="77777777" w:rsidR="0060792F" w:rsidRPr="0060792F" w:rsidRDefault="0060792F" w:rsidP="001529FB">
            <w:pPr>
              <w:spacing w:line="360" w:lineRule="exact"/>
              <w:rPr>
                <w:color w:val="000000"/>
                <w:sz w:val="26"/>
                <w:szCs w:val="26"/>
              </w:rPr>
            </w:pPr>
            <w:r w:rsidRPr="0060792F">
              <w:rPr>
                <w:color w:val="000000"/>
                <w:sz w:val="26"/>
                <w:szCs w:val="26"/>
              </w:rPr>
              <w:t>Tỷ lệ người dân được truyền thông, tập huấn về vệ sinh cá nhân, vệ sinh môi trường và nước sạch</w:t>
            </w:r>
          </w:p>
        </w:tc>
        <w:tc>
          <w:tcPr>
            <w:tcW w:w="0" w:type="auto"/>
            <w:tcBorders>
              <w:top w:val="nil"/>
              <w:left w:val="nil"/>
              <w:bottom w:val="single" w:sz="4" w:space="0" w:color="auto"/>
              <w:right w:val="single" w:sz="4" w:space="0" w:color="auto"/>
            </w:tcBorders>
            <w:shd w:val="clear" w:color="000000" w:fill="FFFFFF"/>
            <w:vAlign w:val="center"/>
            <w:hideMark/>
          </w:tcPr>
          <w:p w14:paraId="161FBE93" w14:textId="77777777" w:rsidR="0060792F" w:rsidRPr="0060792F" w:rsidRDefault="0060792F" w:rsidP="00AC6B10">
            <w:pPr>
              <w:spacing w:line="360" w:lineRule="exact"/>
              <w:jc w:val="center"/>
              <w:rPr>
                <w:color w:val="000000"/>
                <w:sz w:val="26"/>
                <w:szCs w:val="26"/>
              </w:rPr>
            </w:pPr>
            <w:r w:rsidRPr="0060792F">
              <w:rPr>
                <w:color w:val="000000"/>
                <w:sz w:val="26"/>
                <w:szCs w:val="26"/>
              </w:rPr>
              <w:t>%</w:t>
            </w:r>
          </w:p>
        </w:tc>
        <w:tc>
          <w:tcPr>
            <w:tcW w:w="0" w:type="auto"/>
            <w:tcBorders>
              <w:top w:val="nil"/>
              <w:left w:val="nil"/>
              <w:bottom w:val="single" w:sz="4" w:space="0" w:color="auto"/>
              <w:right w:val="single" w:sz="4" w:space="0" w:color="auto"/>
            </w:tcBorders>
            <w:shd w:val="clear" w:color="auto" w:fill="auto"/>
            <w:noWrap/>
            <w:vAlign w:val="center"/>
            <w:hideMark/>
          </w:tcPr>
          <w:p w14:paraId="5ADECAEB" w14:textId="1526A817" w:rsidR="0060792F" w:rsidRPr="0060792F" w:rsidRDefault="0060792F" w:rsidP="00AC6B10">
            <w:pPr>
              <w:spacing w:line="360" w:lineRule="exact"/>
              <w:jc w:val="center"/>
              <w:rPr>
                <w:color w:val="000000"/>
                <w:sz w:val="26"/>
                <w:szCs w:val="26"/>
              </w:rPr>
            </w:pPr>
            <w:r w:rsidRPr="0060792F">
              <w:rPr>
                <w:color w:val="000000"/>
                <w:sz w:val="26"/>
                <w:szCs w:val="26"/>
              </w:rPr>
              <w:t>Trên 80%</w:t>
            </w:r>
          </w:p>
        </w:tc>
        <w:tc>
          <w:tcPr>
            <w:tcW w:w="0" w:type="auto"/>
            <w:tcBorders>
              <w:top w:val="nil"/>
              <w:left w:val="nil"/>
              <w:bottom w:val="single" w:sz="4" w:space="0" w:color="auto"/>
              <w:right w:val="single" w:sz="4" w:space="0" w:color="auto"/>
            </w:tcBorders>
            <w:shd w:val="clear" w:color="auto" w:fill="auto"/>
            <w:noWrap/>
            <w:vAlign w:val="center"/>
            <w:hideMark/>
          </w:tcPr>
          <w:p w14:paraId="301B7815" w14:textId="77777777" w:rsidR="0060792F" w:rsidRPr="0060792F" w:rsidRDefault="0060792F" w:rsidP="00AC6B10">
            <w:pPr>
              <w:spacing w:line="360" w:lineRule="exact"/>
              <w:jc w:val="center"/>
              <w:rPr>
                <w:color w:val="000000"/>
                <w:sz w:val="26"/>
                <w:szCs w:val="26"/>
              </w:rPr>
            </w:pPr>
            <w:r w:rsidRPr="0060792F">
              <w:rPr>
                <w:color w:val="000000"/>
                <w:sz w:val="26"/>
                <w:szCs w:val="26"/>
              </w:rPr>
              <w:t>3,0</w:t>
            </w:r>
          </w:p>
        </w:tc>
        <w:tc>
          <w:tcPr>
            <w:tcW w:w="0" w:type="auto"/>
            <w:tcBorders>
              <w:top w:val="nil"/>
              <w:left w:val="nil"/>
              <w:bottom w:val="single" w:sz="4" w:space="0" w:color="auto"/>
              <w:right w:val="single" w:sz="4" w:space="0" w:color="auto"/>
            </w:tcBorders>
            <w:shd w:val="clear" w:color="auto" w:fill="auto"/>
            <w:noWrap/>
            <w:vAlign w:val="center"/>
            <w:hideMark/>
          </w:tcPr>
          <w:p w14:paraId="28DA87E2" w14:textId="77777777" w:rsidR="0060792F" w:rsidRPr="0060792F" w:rsidRDefault="0060792F" w:rsidP="00AC6B10">
            <w:pPr>
              <w:spacing w:line="360" w:lineRule="exact"/>
              <w:jc w:val="center"/>
              <w:rPr>
                <w:color w:val="000000"/>
                <w:sz w:val="26"/>
                <w:szCs w:val="26"/>
              </w:rPr>
            </w:pPr>
            <w:r w:rsidRPr="0060792F">
              <w:rPr>
                <w:color w:val="000000"/>
                <w:sz w:val="26"/>
                <w:szCs w:val="26"/>
              </w:rPr>
              <w:t>Từ 50 đến 80%</w:t>
            </w:r>
          </w:p>
        </w:tc>
        <w:tc>
          <w:tcPr>
            <w:tcW w:w="0" w:type="auto"/>
            <w:tcBorders>
              <w:top w:val="nil"/>
              <w:left w:val="nil"/>
              <w:bottom w:val="single" w:sz="4" w:space="0" w:color="auto"/>
              <w:right w:val="single" w:sz="4" w:space="0" w:color="auto"/>
            </w:tcBorders>
            <w:shd w:val="clear" w:color="auto" w:fill="auto"/>
            <w:noWrap/>
            <w:vAlign w:val="center"/>
            <w:hideMark/>
          </w:tcPr>
          <w:p w14:paraId="629BC32A" w14:textId="77777777" w:rsidR="0060792F" w:rsidRPr="0060792F" w:rsidRDefault="0060792F" w:rsidP="00AC6B10">
            <w:pPr>
              <w:spacing w:line="360" w:lineRule="exact"/>
              <w:jc w:val="center"/>
              <w:rPr>
                <w:color w:val="000000"/>
                <w:sz w:val="26"/>
                <w:szCs w:val="26"/>
              </w:rPr>
            </w:pPr>
            <w:r w:rsidRPr="0060792F">
              <w:rPr>
                <w:color w:val="000000"/>
                <w:sz w:val="26"/>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14:paraId="0C9B08D7"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50%</w:t>
            </w:r>
          </w:p>
        </w:tc>
        <w:tc>
          <w:tcPr>
            <w:tcW w:w="0" w:type="auto"/>
            <w:tcBorders>
              <w:top w:val="nil"/>
              <w:left w:val="nil"/>
              <w:bottom w:val="single" w:sz="4" w:space="0" w:color="auto"/>
              <w:right w:val="single" w:sz="8" w:space="0" w:color="auto"/>
            </w:tcBorders>
            <w:shd w:val="clear" w:color="auto" w:fill="auto"/>
            <w:noWrap/>
            <w:vAlign w:val="center"/>
            <w:hideMark/>
          </w:tcPr>
          <w:p w14:paraId="32AEC6C5" w14:textId="77777777" w:rsidR="0060792F" w:rsidRPr="0060792F" w:rsidRDefault="0060792F" w:rsidP="00AC6B10">
            <w:pPr>
              <w:spacing w:line="360" w:lineRule="exact"/>
              <w:jc w:val="center"/>
              <w:rPr>
                <w:color w:val="000000"/>
                <w:sz w:val="26"/>
                <w:szCs w:val="26"/>
              </w:rPr>
            </w:pPr>
            <w:r w:rsidRPr="0060792F">
              <w:rPr>
                <w:color w:val="000000"/>
                <w:sz w:val="26"/>
                <w:szCs w:val="26"/>
              </w:rPr>
              <w:t>1</w:t>
            </w:r>
          </w:p>
        </w:tc>
      </w:tr>
      <w:tr w:rsidR="0060792F" w:rsidRPr="0060792F" w14:paraId="038DE13C" w14:textId="77777777" w:rsidTr="001529FB">
        <w:trPr>
          <w:trHeight w:val="660"/>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14:paraId="4F6FF28F" w14:textId="77777777" w:rsidR="0060792F" w:rsidRPr="0060792F" w:rsidRDefault="0060792F" w:rsidP="00AC6B10">
            <w:pPr>
              <w:spacing w:line="360" w:lineRule="exact"/>
              <w:jc w:val="center"/>
              <w:rPr>
                <w:color w:val="000000"/>
                <w:sz w:val="26"/>
                <w:szCs w:val="26"/>
              </w:rPr>
            </w:pPr>
            <w:r w:rsidRPr="0060792F">
              <w:rPr>
                <w:color w:val="000000"/>
                <w:sz w:val="26"/>
                <w:szCs w:val="26"/>
              </w:rPr>
              <w:t>II.5</w:t>
            </w:r>
          </w:p>
        </w:tc>
        <w:tc>
          <w:tcPr>
            <w:tcW w:w="0" w:type="auto"/>
            <w:tcBorders>
              <w:top w:val="nil"/>
              <w:left w:val="nil"/>
              <w:bottom w:val="single" w:sz="4" w:space="0" w:color="auto"/>
              <w:right w:val="single" w:sz="4" w:space="0" w:color="auto"/>
            </w:tcBorders>
            <w:shd w:val="clear" w:color="auto" w:fill="auto"/>
            <w:vAlign w:val="center"/>
            <w:hideMark/>
          </w:tcPr>
          <w:p w14:paraId="14B932FD" w14:textId="77777777" w:rsidR="0060792F" w:rsidRPr="0060792F" w:rsidRDefault="0060792F" w:rsidP="001529FB">
            <w:pPr>
              <w:spacing w:line="360" w:lineRule="exact"/>
              <w:rPr>
                <w:color w:val="000000"/>
                <w:sz w:val="26"/>
                <w:szCs w:val="26"/>
              </w:rPr>
            </w:pPr>
            <w:r w:rsidRPr="0060792F">
              <w:rPr>
                <w:color w:val="000000"/>
                <w:sz w:val="26"/>
                <w:szCs w:val="26"/>
              </w:rPr>
              <w:t>Tỷ lệ hộ gia đình thu gom, phân loại và vứt rác đúng địa điểm/thời gian quy định</w:t>
            </w:r>
          </w:p>
        </w:tc>
        <w:tc>
          <w:tcPr>
            <w:tcW w:w="0" w:type="auto"/>
            <w:tcBorders>
              <w:top w:val="nil"/>
              <w:left w:val="nil"/>
              <w:bottom w:val="single" w:sz="4" w:space="0" w:color="auto"/>
              <w:right w:val="single" w:sz="4" w:space="0" w:color="auto"/>
            </w:tcBorders>
            <w:shd w:val="clear" w:color="000000" w:fill="FFFFFF"/>
            <w:vAlign w:val="center"/>
            <w:hideMark/>
          </w:tcPr>
          <w:p w14:paraId="1FE5E1FD" w14:textId="77777777" w:rsidR="0060792F" w:rsidRPr="0060792F" w:rsidRDefault="0060792F" w:rsidP="00AC6B10">
            <w:pPr>
              <w:spacing w:line="360" w:lineRule="exact"/>
              <w:jc w:val="center"/>
              <w:rPr>
                <w:color w:val="000000"/>
                <w:sz w:val="26"/>
                <w:szCs w:val="26"/>
              </w:rPr>
            </w:pPr>
            <w:r w:rsidRPr="0060792F">
              <w:rPr>
                <w:color w:val="000000"/>
                <w:sz w:val="26"/>
                <w:szCs w:val="26"/>
              </w:rPr>
              <w:t>%</w:t>
            </w:r>
          </w:p>
        </w:tc>
        <w:tc>
          <w:tcPr>
            <w:tcW w:w="0" w:type="auto"/>
            <w:tcBorders>
              <w:top w:val="nil"/>
              <w:left w:val="nil"/>
              <w:bottom w:val="single" w:sz="4" w:space="0" w:color="auto"/>
              <w:right w:val="single" w:sz="4" w:space="0" w:color="auto"/>
            </w:tcBorders>
            <w:shd w:val="clear" w:color="auto" w:fill="auto"/>
            <w:noWrap/>
            <w:vAlign w:val="center"/>
            <w:hideMark/>
          </w:tcPr>
          <w:p w14:paraId="511B64BA" w14:textId="070B2F69" w:rsidR="0060792F" w:rsidRPr="0060792F" w:rsidRDefault="0060792F" w:rsidP="00AC6B10">
            <w:pPr>
              <w:spacing w:line="360" w:lineRule="exact"/>
              <w:jc w:val="center"/>
              <w:rPr>
                <w:color w:val="000000"/>
                <w:sz w:val="26"/>
                <w:szCs w:val="26"/>
              </w:rPr>
            </w:pPr>
            <w:r w:rsidRPr="0060792F">
              <w:rPr>
                <w:color w:val="000000"/>
                <w:sz w:val="26"/>
                <w:szCs w:val="26"/>
              </w:rPr>
              <w:t>Trên 80%</w:t>
            </w:r>
          </w:p>
        </w:tc>
        <w:tc>
          <w:tcPr>
            <w:tcW w:w="0" w:type="auto"/>
            <w:tcBorders>
              <w:top w:val="nil"/>
              <w:left w:val="nil"/>
              <w:bottom w:val="single" w:sz="4" w:space="0" w:color="auto"/>
              <w:right w:val="single" w:sz="4" w:space="0" w:color="auto"/>
            </w:tcBorders>
            <w:shd w:val="clear" w:color="auto" w:fill="auto"/>
            <w:noWrap/>
            <w:vAlign w:val="center"/>
            <w:hideMark/>
          </w:tcPr>
          <w:p w14:paraId="22F407CB" w14:textId="77777777" w:rsidR="0060792F" w:rsidRPr="0060792F" w:rsidRDefault="0060792F" w:rsidP="00AC6B10">
            <w:pPr>
              <w:spacing w:line="360" w:lineRule="exact"/>
              <w:jc w:val="center"/>
              <w:rPr>
                <w:color w:val="000000"/>
                <w:sz w:val="26"/>
                <w:szCs w:val="26"/>
              </w:rPr>
            </w:pPr>
            <w:r w:rsidRPr="0060792F">
              <w:rPr>
                <w:color w:val="000000"/>
                <w:sz w:val="26"/>
                <w:szCs w:val="26"/>
              </w:rPr>
              <w:t>2,0</w:t>
            </w:r>
          </w:p>
        </w:tc>
        <w:tc>
          <w:tcPr>
            <w:tcW w:w="0" w:type="auto"/>
            <w:tcBorders>
              <w:top w:val="nil"/>
              <w:left w:val="nil"/>
              <w:bottom w:val="single" w:sz="4" w:space="0" w:color="auto"/>
              <w:right w:val="single" w:sz="4" w:space="0" w:color="auto"/>
            </w:tcBorders>
            <w:shd w:val="clear" w:color="auto" w:fill="auto"/>
            <w:noWrap/>
            <w:vAlign w:val="center"/>
            <w:hideMark/>
          </w:tcPr>
          <w:p w14:paraId="06DBB085" w14:textId="77777777" w:rsidR="0060792F" w:rsidRPr="0060792F" w:rsidRDefault="0060792F" w:rsidP="00AC6B10">
            <w:pPr>
              <w:spacing w:line="360" w:lineRule="exact"/>
              <w:jc w:val="center"/>
              <w:rPr>
                <w:color w:val="000000"/>
                <w:sz w:val="26"/>
                <w:szCs w:val="26"/>
              </w:rPr>
            </w:pPr>
            <w:r w:rsidRPr="0060792F">
              <w:rPr>
                <w:color w:val="000000"/>
                <w:sz w:val="26"/>
                <w:szCs w:val="26"/>
              </w:rPr>
              <w:t>Từ 50 đến 80%</w:t>
            </w:r>
          </w:p>
        </w:tc>
        <w:tc>
          <w:tcPr>
            <w:tcW w:w="0" w:type="auto"/>
            <w:tcBorders>
              <w:top w:val="nil"/>
              <w:left w:val="nil"/>
              <w:bottom w:val="single" w:sz="4" w:space="0" w:color="auto"/>
              <w:right w:val="single" w:sz="4" w:space="0" w:color="auto"/>
            </w:tcBorders>
            <w:shd w:val="clear" w:color="auto" w:fill="auto"/>
            <w:noWrap/>
            <w:vAlign w:val="center"/>
            <w:hideMark/>
          </w:tcPr>
          <w:p w14:paraId="350F9384" w14:textId="77777777" w:rsidR="0060792F" w:rsidRPr="0060792F" w:rsidRDefault="0060792F" w:rsidP="00AC6B10">
            <w:pPr>
              <w:spacing w:line="360" w:lineRule="exact"/>
              <w:jc w:val="center"/>
              <w:rPr>
                <w:color w:val="000000"/>
                <w:sz w:val="26"/>
                <w:szCs w:val="26"/>
              </w:rPr>
            </w:pPr>
            <w:r w:rsidRPr="0060792F">
              <w:rPr>
                <w:color w:val="000000"/>
                <w:sz w:val="26"/>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14:paraId="319B0772"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50%</w:t>
            </w:r>
          </w:p>
        </w:tc>
        <w:tc>
          <w:tcPr>
            <w:tcW w:w="0" w:type="auto"/>
            <w:tcBorders>
              <w:top w:val="nil"/>
              <w:left w:val="nil"/>
              <w:bottom w:val="single" w:sz="4" w:space="0" w:color="auto"/>
              <w:right w:val="single" w:sz="8" w:space="0" w:color="auto"/>
            </w:tcBorders>
            <w:shd w:val="clear" w:color="auto" w:fill="auto"/>
            <w:noWrap/>
            <w:vAlign w:val="center"/>
            <w:hideMark/>
          </w:tcPr>
          <w:p w14:paraId="237967BF" w14:textId="77777777" w:rsidR="0060792F" w:rsidRPr="0060792F" w:rsidRDefault="0060792F" w:rsidP="00AC6B10">
            <w:pPr>
              <w:spacing w:line="360" w:lineRule="exact"/>
              <w:jc w:val="center"/>
              <w:rPr>
                <w:color w:val="000000"/>
                <w:sz w:val="26"/>
                <w:szCs w:val="26"/>
              </w:rPr>
            </w:pPr>
            <w:r w:rsidRPr="0060792F">
              <w:rPr>
                <w:color w:val="000000"/>
                <w:sz w:val="26"/>
                <w:szCs w:val="26"/>
              </w:rPr>
              <w:t>0</w:t>
            </w:r>
          </w:p>
        </w:tc>
      </w:tr>
      <w:tr w:rsidR="0060792F" w:rsidRPr="0060792F" w14:paraId="24F2B94E" w14:textId="77777777" w:rsidTr="001529FB">
        <w:trPr>
          <w:trHeight w:val="94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5065BEA" w14:textId="77777777" w:rsidR="0060792F" w:rsidRPr="0060792F" w:rsidRDefault="0060792F" w:rsidP="00AC6B10">
            <w:pPr>
              <w:spacing w:line="360" w:lineRule="exact"/>
              <w:jc w:val="center"/>
              <w:rPr>
                <w:color w:val="000000"/>
                <w:sz w:val="26"/>
                <w:szCs w:val="26"/>
              </w:rPr>
            </w:pPr>
            <w:r w:rsidRPr="0060792F">
              <w:rPr>
                <w:color w:val="000000"/>
                <w:sz w:val="26"/>
                <w:szCs w:val="26"/>
              </w:rPr>
              <w:t>II.6</w:t>
            </w:r>
          </w:p>
        </w:tc>
        <w:tc>
          <w:tcPr>
            <w:tcW w:w="0" w:type="auto"/>
            <w:tcBorders>
              <w:top w:val="nil"/>
              <w:left w:val="nil"/>
              <w:bottom w:val="single" w:sz="4" w:space="0" w:color="auto"/>
              <w:right w:val="single" w:sz="4" w:space="0" w:color="auto"/>
            </w:tcBorders>
            <w:shd w:val="clear" w:color="auto" w:fill="auto"/>
            <w:vAlign w:val="center"/>
            <w:hideMark/>
          </w:tcPr>
          <w:p w14:paraId="100104CA" w14:textId="77777777" w:rsidR="0060792F" w:rsidRPr="0060792F" w:rsidRDefault="0060792F" w:rsidP="001529FB">
            <w:pPr>
              <w:spacing w:line="360" w:lineRule="exact"/>
              <w:rPr>
                <w:color w:val="000000"/>
              </w:rPr>
            </w:pPr>
            <w:r w:rsidRPr="0060792F">
              <w:rPr>
                <w:color w:val="000000"/>
              </w:rPr>
              <w:t>Tỷ lệ người dân có hiểu biết và phòng tránh các các bệnh liên quan đến điều kiện vệ sinh không đảm bảo</w:t>
            </w:r>
          </w:p>
        </w:tc>
        <w:tc>
          <w:tcPr>
            <w:tcW w:w="0" w:type="auto"/>
            <w:tcBorders>
              <w:top w:val="nil"/>
              <w:left w:val="nil"/>
              <w:bottom w:val="single" w:sz="4" w:space="0" w:color="auto"/>
              <w:right w:val="single" w:sz="4" w:space="0" w:color="auto"/>
            </w:tcBorders>
            <w:shd w:val="clear" w:color="000000" w:fill="FFFFFF"/>
            <w:vAlign w:val="center"/>
            <w:hideMark/>
          </w:tcPr>
          <w:p w14:paraId="122178B3" w14:textId="77777777" w:rsidR="0060792F" w:rsidRPr="0060792F" w:rsidRDefault="0060792F" w:rsidP="00AC6B10">
            <w:pPr>
              <w:spacing w:line="360" w:lineRule="exact"/>
              <w:jc w:val="center"/>
              <w:rPr>
                <w:color w:val="000000"/>
                <w:sz w:val="26"/>
                <w:szCs w:val="26"/>
              </w:rPr>
            </w:pPr>
            <w:r w:rsidRPr="0060792F">
              <w:rPr>
                <w:color w:val="000000"/>
                <w:sz w:val="26"/>
                <w:szCs w:val="26"/>
              </w:rPr>
              <w:t>%</w:t>
            </w:r>
          </w:p>
        </w:tc>
        <w:tc>
          <w:tcPr>
            <w:tcW w:w="0" w:type="auto"/>
            <w:tcBorders>
              <w:top w:val="nil"/>
              <w:left w:val="nil"/>
              <w:bottom w:val="single" w:sz="4" w:space="0" w:color="auto"/>
              <w:right w:val="single" w:sz="4" w:space="0" w:color="auto"/>
            </w:tcBorders>
            <w:shd w:val="clear" w:color="auto" w:fill="auto"/>
            <w:noWrap/>
            <w:vAlign w:val="center"/>
            <w:hideMark/>
          </w:tcPr>
          <w:p w14:paraId="29203129" w14:textId="53267356" w:rsidR="0060792F" w:rsidRPr="0060792F" w:rsidRDefault="0060792F" w:rsidP="00AC6B10">
            <w:pPr>
              <w:spacing w:line="360" w:lineRule="exact"/>
              <w:jc w:val="center"/>
              <w:rPr>
                <w:color w:val="000000"/>
                <w:sz w:val="26"/>
                <w:szCs w:val="26"/>
              </w:rPr>
            </w:pPr>
            <w:r w:rsidRPr="0060792F">
              <w:rPr>
                <w:color w:val="000000"/>
                <w:sz w:val="26"/>
                <w:szCs w:val="26"/>
              </w:rPr>
              <w:t>Trên 80%</w:t>
            </w:r>
          </w:p>
        </w:tc>
        <w:tc>
          <w:tcPr>
            <w:tcW w:w="0" w:type="auto"/>
            <w:tcBorders>
              <w:top w:val="nil"/>
              <w:left w:val="nil"/>
              <w:bottom w:val="single" w:sz="4" w:space="0" w:color="auto"/>
              <w:right w:val="single" w:sz="4" w:space="0" w:color="auto"/>
            </w:tcBorders>
            <w:shd w:val="clear" w:color="auto" w:fill="auto"/>
            <w:noWrap/>
            <w:vAlign w:val="center"/>
            <w:hideMark/>
          </w:tcPr>
          <w:p w14:paraId="530ACC55" w14:textId="77777777" w:rsidR="0060792F" w:rsidRPr="0060792F" w:rsidRDefault="0060792F" w:rsidP="00AC6B10">
            <w:pPr>
              <w:spacing w:line="360" w:lineRule="exact"/>
              <w:jc w:val="center"/>
              <w:rPr>
                <w:color w:val="000000"/>
                <w:sz w:val="26"/>
                <w:szCs w:val="26"/>
              </w:rPr>
            </w:pPr>
            <w:r w:rsidRPr="0060792F">
              <w:rPr>
                <w:color w:val="000000"/>
                <w:sz w:val="26"/>
                <w:szCs w:val="26"/>
              </w:rPr>
              <w:t>3,0</w:t>
            </w:r>
          </w:p>
        </w:tc>
        <w:tc>
          <w:tcPr>
            <w:tcW w:w="0" w:type="auto"/>
            <w:tcBorders>
              <w:top w:val="nil"/>
              <w:left w:val="nil"/>
              <w:bottom w:val="single" w:sz="4" w:space="0" w:color="auto"/>
              <w:right w:val="single" w:sz="4" w:space="0" w:color="auto"/>
            </w:tcBorders>
            <w:shd w:val="clear" w:color="auto" w:fill="auto"/>
            <w:noWrap/>
            <w:vAlign w:val="center"/>
            <w:hideMark/>
          </w:tcPr>
          <w:p w14:paraId="604DBBEF" w14:textId="77777777" w:rsidR="0060792F" w:rsidRPr="0060792F" w:rsidRDefault="0060792F" w:rsidP="00AC6B10">
            <w:pPr>
              <w:spacing w:line="360" w:lineRule="exact"/>
              <w:jc w:val="center"/>
              <w:rPr>
                <w:color w:val="000000"/>
                <w:sz w:val="26"/>
                <w:szCs w:val="26"/>
              </w:rPr>
            </w:pPr>
            <w:r w:rsidRPr="0060792F">
              <w:rPr>
                <w:color w:val="000000"/>
                <w:sz w:val="26"/>
                <w:szCs w:val="26"/>
              </w:rPr>
              <w:t>Từ 50 đến 80%</w:t>
            </w:r>
          </w:p>
        </w:tc>
        <w:tc>
          <w:tcPr>
            <w:tcW w:w="0" w:type="auto"/>
            <w:tcBorders>
              <w:top w:val="nil"/>
              <w:left w:val="nil"/>
              <w:bottom w:val="single" w:sz="4" w:space="0" w:color="auto"/>
              <w:right w:val="single" w:sz="4" w:space="0" w:color="auto"/>
            </w:tcBorders>
            <w:shd w:val="clear" w:color="auto" w:fill="auto"/>
            <w:noWrap/>
            <w:vAlign w:val="center"/>
            <w:hideMark/>
          </w:tcPr>
          <w:p w14:paraId="212F9E9C" w14:textId="77777777" w:rsidR="0060792F" w:rsidRPr="0060792F" w:rsidRDefault="0060792F" w:rsidP="00AC6B10">
            <w:pPr>
              <w:spacing w:line="360" w:lineRule="exact"/>
              <w:jc w:val="center"/>
              <w:rPr>
                <w:color w:val="000000"/>
                <w:sz w:val="26"/>
                <w:szCs w:val="26"/>
              </w:rPr>
            </w:pPr>
            <w:r w:rsidRPr="0060792F">
              <w:rPr>
                <w:color w:val="000000"/>
                <w:sz w:val="26"/>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14:paraId="3AE497E5"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50%</w:t>
            </w:r>
          </w:p>
        </w:tc>
        <w:tc>
          <w:tcPr>
            <w:tcW w:w="0" w:type="auto"/>
            <w:tcBorders>
              <w:top w:val="nil"/>
              <w:left w:val="nil"/>
              <w:bottom w:val="single" w:sz="4" w:space="0" w:color="auto"/>
              <w:right w:val="single" w:sz="8" w:space="0" w:color="auto"/>
            </w:tcBorders>
            <w:shd w:val="clear" w:color="auto" w:fill="auto"/>
            <w:noWrap/>
            <w:vAlign w:val="center"/>
            <w:hideMark/>
          </w:tcPr>
          <w:p w14:paraId="6EA40222" w14:textId="77777777" w:rsidR="0060792F" w:rsidRPr="0060792F" w:rsidRDefault="0060792F" w:rsidP="00AC6B10">
            <w:pPr>
              <w:spacing w:line="360" w:lineRule="exact"/>
              <w:jc w:val="center"/>
              <w:rPr>
                <w:color w:val="000000"/>
                <w:sz w:val="26"/>
                <w:szCs w:val="26"/>
              </w:rPr>
            </w:pPr>
            <w:r w:rsidRPr="0060792F">
              <w:rPr>
                <w:color w:val="000000"/>
                <w:sz w:val="26"/>
                <w:szCs w:val="26"/>
              </w:rPr>
              <w:t>1</w:t>
            </w:r>
          </w:p>
        </w:tc>
      </w:tr>
      <w:tr w:rsidR="0060792F" w:rsidRPr="0060792F" w14:paraId="3587DF09" w14:textId="77777777" w:rsidTr="001529FB">
        <w:trPr>
          <w:trHeight w:val="1980"/>
        </w:trPr>
        <w:tc>
          <w:tcPr>
            <w:tcW w:w="0" w:type="auto"/>
            <w:tcBorders>
              <w:top w:val="nil"/>
              <w:left w:val="single" w:sz="8" w:space="0" w:color="auto"/>
              <w:bottom w:val="single" w:sz="4" w:space="0" w:color="auto"/>
              <w:right w:val="single" w:sz="4" w:space="0" w:color="auto"/>
            </w:tcBorders>
            <w:shd w:val="clear" w:color="auto" w:fill="FFE599" w:themeFill="accent4" w:themeFillTint="66"/>
            <w:noWrap/>
            <w:vAlign w:val="center"/>
            <w:hideMark/>
          </w:tcPr>
          <w:p w14:paraId="0EBBAEFE"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lastRenderedPageBreak/>
              <w:t>III</w:t>
            </w:r>
          </w:p>
        </w:tc>
        <w:tc>
          <w:tcPr>
            <w:tcW w:w="0" w:type="auto"/>
            <w:tcBorders>
              <w:top w:val="nil"/>
              <w:left w:val="nil"/>
              <w:bottom w:val="single" w:sz="4" w:space="0" w:color="auto"/>
              <w:right w:val="single" w:sz="4" w:space="0" w:color="auto"/>
            </w:tcBorders>
            <w:shd w:val="clear" w:color="auto" w:fill="FFE599" w:themeFill="accent4" w:themeFillTint="66"/>
            <w:vAlign w:val="center"/>
            <w:hideMark/>
          </w:tcPr>
          <w:p w14:paraId="51350EF4" w14:textId="77777777" w:rsidR="0060792F" w:rsidRPr="0060792F" w:rsidRDefault="0060792F" w:rsidP="001529FB">
            <w:pPr>
              <w:spacing w:line="360" w:lineRule="exact"/>
              <w:rPr>
                <w:b/>
                <w:bCs/>
                <w:color w:val="000000"/>
                <w:sz w:val="26"/>
                <w:szCs w:val="26"/>
              </w:rPr>
            </w:pPr>
            <w:r w:rsidRPr="0060792F">
              <w:rPr>
                <w:b/>
                <w:bCs/>
                <w:color w:val="000000"/>
                <w:sz w:val="26"/>
                <w:szCs w:val="26"/>
              </w:rPr>
              <w:t>Nhóm tiêu chí III (có 04 tiêu chí thành phần): Cộng đồng có hiểu biết về hiến máu nhân đạo, có danh sách người hiến máu tình nguyện, góp phần đảm bảo đủ máu phục vụ cấp cứu và điều trị tại địa phương</w:t>
            </w:r>
          </w:p>
        </w:tc>
        <w:tc>
          <w:tcPr>
            <w:tcW w:w="0" w:type="auto"/>
            <w:tcBorders>
              <w:top w:val="nil"/>
              <w:left w:val="nil"/>
              <w:bottom w:val="single" w:sz="4" w:space="0" w:color="auto"/>
              <w:right w:val="single" w:sz="4" w:space="0" w:color="auto"/>
            </w:tcBorders>
            <w:shd w:val="clear" w:color="auto" w:fill="FFE599" w:themeFill="accent4" w:themeFillTint="66"/>
            <w:vAlign w:val="center"/>
            <w:hideMark/>
          </w:tcPr>
          <w:p w14:paraId="7B8B87D2" w14:textId="243AD9F7" w:rsidR="0060792F" w:rsidRPr="0060792F" w:rsidRDefault="0060792F" w:rsidP="00AC6B10">
            <w:pPr>
              <w:spacing w:line="360" w:lineRule="exact"/>
              <w:jc w:val="center"/>
              <w:rPr>
                <w:b/>
                <w:bCs/>
                <w:color w:val="000000"/>
                <w:sz w:val="26"/>
                <w:szCs w:val="26"/>
              </w:rPr>
            </w:pPr>
          </w:p>
        </w:tc>
        <w:tc>
          <w:tcPr>
            <w:tcW w:w="0" w:type="auto"/>
            <w:tcBorders>
              <w:top w:val="nil"/>
              <w:left w:val="nil"/>
              <w:bottom w:val="single" w:sz="4" w:space="0" w:color="auto"/>
              <w:right w:val="single" w:sz="4" w:space="0" w:color="auto"/>
            </w:tcBorders>
            <w:shd w:val="clear" w:color="auto" w:fill="FFE599" w:themeFill="accent4" w:themeFillTint="66"/>
            <w:noWrap/>
            <w:vAlign w:val="center"/>
            <w:hideMark/>
          </w:tcPr>
          <w:p w14:paraId="32E673AF" w14:textId="052379D2" w:rsidR="0060792F" w:rsidRPr="0060792F" w:rsidRDefault="0060792F" w:rsidP="00AC6B10">
            <w:pPr>
              <w:spacing w:line="360" w:lineRule="exact"/>
              <w:jc w:val="center"/>
              <w:rPr>
                <w:color w:val="000000"/>
                <w:sz w:val="26"/>
                <w:szCs w:val="26"/>
              </w:rPr>
            </w:pPr>
          </w:p>
        </w:tc>
        <w:tc>
          <w:tcPr>
            <w:tcW w:w="0" w:type="auto"/>
            <w:tcBorders>
              <w:top w:val="nil"/>
              <w:left w:val="nil"/>
              <w:bottom w:val="single" w:sz="4" w:space="0" w:color="auto"/>
              <w:right w:val="single" w:sz="4" w:space="0" w:color="auto"/>
            </w:tcBorders>
            <w:shd w:val="clear" w:color="auto" w:fill="FFE599" w:themeFill="accent4" w:themeFillTint="66"/>
            <w:noWrap/>
            <w:vAlign w:val="center"/>
            <w:hideMark/>
          </w:tcPr>
          <w:p w14:paraId="4DF0C5BC"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10,0</w:t>
            </w:r>
          </w:p>
        </w:tc>
        <w:tc>
          <w:tcPr>
            <w:tcW w:w="0" w:type="auto"/>
            <w:tcBorders>
              <w:top w:val="nil"/>
              <w:left w:val="nil"/>
              <w:bottom w:val="single" w:sz="4" w:space="0" w:color="auto"/>
              <w:right w:val="single" w:sz="4" w:space="0" w:color="auto"/>
            </w:tcBorders>
            <w:shd w:val="clear" w:color="auto" w:fill="FFE599" w:themeFill="accent4" w:themeFillTint="66"/>
            <w:noWrap/>
            <w:vAlign w:val="center"/>
            <w:hideMark/>
          </w:tcPr>
          <w:p w14:paraId="28DE89E0" w14:textId="77B8F3A9" w:rsidR="0060792F" w:rsidRPr="0060792F" w:rsidRDefault="0060792F" w:rsidP="00AC6B10">
            <w:pPr>
              <w:spacing w:line="360" w:lineRule="exact"/>
              <w:jc w:val="center"/>
              <w:rPr>
                <w:color w:val="000000"/>
                <w:sz w:val="26"/>
                <w:szCs w:val="26"/>
              </w:rPr>
            </w:pPr>
          </w:p>
        </w:tc>
        <w:tc>
          <w:tcPr>
            <w:tcW w:w="0" w:type="auto"/>
            <w:tcBorders>
              <w:top w:val="nil"/>
              <w:left w:val="nil"/>
              <w:bottom w:val="single" w:sz="4" w:space="0" w:color="auto"/>
              <w:right w:val="single" w:sz="4" w:space="0" w:color="auto"/>
            </w:tcBorders>
            <w:shd w:val="clear" w:color="auto" w:fill="FFE599" w:themeFill="accent4" w:themeFillTint="66"/>
            <w:noWrap/>
            <w:vAlign w:val="center"/>
            <w:hideMark/>
          </w:tcPr>
          <w:p w14:paraId="7C5C2246"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5,0</w:t>
            </w:r>
          </w:p>
        </w:tc>
        <w:tc>
          <w:tcPr>
            <w:tcW w:w="0" w:type="auto"/>
            <w:tcBorders>
              <w:top w:val="nil"/>
              <w:left w:val="nil"/>
              <w:bottom w:val="single" w:sz="4" w:space="0" w:color="auto"/>
              <w:right w:val="single" w:sz="4" w:space="0" w:color="auto"/>
            </w:tcBorders>
            <w:shd w:val="clear" w:color="auto" w:fill="FFE599" w:themeFill="accent4" w:themeFillTint="66"/>
            <w:noWrap/>
            <w:vAlign w:val="center"/>
            <w:hideMark/>
          </w:tcPr>
          <w:p w14:paraId="759BD7B4" w14:textId="75F8CA9B" w:rsidR="0060792F" w:rsidRPr="0060792F" w:rsidRDefault="0060792F" w:rsidP="00AC6B10">
            <w:pPr>
              <w:spacing w:line="360" w:lineRule="exact"/>
              <w:jc w:val="center"/>
              <w:rPr>
                <w:color w:val="000000"/>
                <w:sz w:val="26"/>
                <w:szCs w:val="26"/>
              </w:rPr>
            </w:pPr>
          </w:p>
        </w:tc>
        <w:tc>
          <w:tcPr>
            <w:tcW w:w="0" w:type="auto"/>
            <w:tcBorders>
              <w:top w:val="nil"/>
              <w:left w:val="nil"/>
              <w:bottom w:val="single" w:sz="4" w:space="0" w:color="auto"/>
              <w:right w:val="single" w:sz="8" w:space="0" w:color="auto"/>
            </w:tcBorders>
            <w:shd w:val="clear" w:color="auto" w:fill="FFE599" w:themeFill="accent4" w:themeFillTint="66"/>
            <w:noWrap/>
            <w:vAlign w:val="center"/>
            <w:hideMark/>
          </w:tcPr>
          <w:p w14:paraId="76AF1364"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2,0</w:t>
            </w:r>
          </w:p>
        </w:tc>
      </w:tr>
      <w:tr w:rsidR="0060792F" w:rsidRPr="0060792F" w14:paraId="1CD9CD4D" w14:textId="77777777" w:rsidTr="001529FB">
        <w:trPr>
          <w:trHeight w:val="63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88431EA" w14:textId="77777777" w:rsidR="0060792F" w:rsidRPr="0060792F" w:rsidRDefault="0060792F" w:rsidP="00AC6B10">
            <w:pPr>
              <w:spacing w:line="360" w:lineRule="exact"/>
              <w:jc w:val="center"/>
              <w:rPr>
                <w:color w:val="000000"/>
                <w:sz w:val="26"/>
                <w:szCs w:val="26"/>
              </w:rPr>
            </w:pPr>
            <w:r w:rsidRPr="0060792F">
              <w:rPr>
                <w:color w:val="000000"/>
                <w:sz w:val="26"/>
                <w:szCs w:val="26"/>
              </w:rPr>
              <w:t>III.1</w:t>
            </w:r>
          </w:p>
        </w:tc>
        <w:tc>
          <w:tcPr>
            <w:tcW w:w="0" w:type="auto"/>
            <w:tcBorders>
              <w:top w:val="nil"/>
              <w:left w:val="nil"/>
              <w:bottom w:val="single" w:sz="4" w:space="0" w:color="auto"/>
              <w:right w:val="single" w:sz="4" w:space="0" w:color="auto"/>
            </w:tcBorders>
            <w:shd w:val="clear" w:color="auto" w:fill="auto"/>
            <w:vAlign w:val="center"/>
            <w:hideMark/>
          </w:tcPr>
          <w:p w14:paraId="427BA916" w14:textId="77777777" w:rsidR="0060792F" w:rsidRPr="0060792F" w:rsidRDefault="0060792F" w:rsidP="001529FB">
            <w:pPr>
              <w:spacing w:line="360" w:lineRule="exact"/>
              <w:rPr>
                <w:color w:val="000000"/>
              </w:rPr>
            </w:pPr>
            <w:r w:rsidRPr="0060792F">
              <w:rPr>
                <w:color w:val="000000"/>
              </w:rPr>
              <w:t>Có thành lập Ban vận động hiến máu tình nguyện do UBND quyết định</w:t>
            </w:r>
          </w:p>
        </w:tc>
        <w:tc>
          <w:tcPr>
            <w:tcW w:w="0" w:type="auto"/>
            <w:tcBorders>
              <w:top w:val="nil"/>
              <w:left w:val="nil"/>
              <w:bottom w:val="single" w:sz="4" w:space="0" w:color="auto"/>
              <w:right w:val="single" w:sz="4" w:space="0" w:color="auto"/>
            </w:tcBorders>
            <w:shd w:val="clear" w:color="auto" w:fill="auto"/>
            <w:noWrap/>
            <w:vAlign w:val="center"/>
            <w:hideMark/>
          </w:tcPr>
          <w:p w14:paraId="1D128AFC" w14:textId="77777777" w:rsidR="0060792F" w:rsidRPr="0060792F" w:rsidRDefault="0060792F" w:rsidP="00AC6B10">
            <w:pPr>
              <w:spacing w:line="360" w:lineRule="exact"/>
              <w:jc w:val="center"/>
              <w:rPr>
                <w:color w:val="000000"/>
              </w:rPr>
            </w:pPr>
            <w:r w:rsidRPr="0060792F">
              <w:rPr>
                <w:color w:val="000000"/>
              </w:rPr>
              <w:t>Có/Không</w:t>
            </w:r>
          </w:p>
        </w:tc>
        <w:tc>
          <w:tcPr>
            <w:tcW w:w="0" w:type="auto"/>
            <w:tcBorders>
              <w:top w:val="nil"/>
              <w:left w:val="nil"/>
              <w:bottom w:val="single" w:sz="4" w:space="0" w:color="auto"/>
              <w:right w:val="single" w:sz="4" w:space="0" w:color="auto"/>
            </w:tcBorders>
            <w:shd w:val="clear" w:color="auto" w:fill="auto"/>
            <w:noWrap/>
            <w:vAlign w:val="center"/>
            <w:hideMark/>
          </w:tcPr>
          <w:p w14:paraId="6B6A9ECA" w14:textId="77777777" w:rsidR="0060792F" w:rsidRPr="0060792F" w:rsidRDefault="0060792F" w:rsidP="00AC6B10">
            <w:pPr>
              <w:spacing w:line="360" w:lineRule="exact"/>
              <w:jc w:val="center"/>
              <w:rPr>
                <w:color w:val="000000"/>
                <w:sz w:val="26"/>
                <w:szCs w:val="26"/>
              </w:rPr>
            </w:pPr>
            <w:r w:rsidRPr="0060792F">
              <w:rPr>
                <w:color w:val="000000"/>
                <w:sz w:val="26"/>
                <w:szCs w:val="26"/>
              </w:rPr>
              <w:t>Có</w:t>
            </w:r>
          </w:p>
        </w:tc>
        <w:tc>
          <w:tcPr>
            <w:tcW w:w="0" w:type="auto"/>
            <w:tcBorders>
              <w:top w:val="nil"/>
              <w:left w:val="nil"/>
              <w:bottom w:val="single" w:sz="4" w:space="0" w:color="auto"/>
              <w:right w:val="single" w:sz="4" w:space="0" w:color="auto"/>
            </w:tcBorders>
            <w:shd w:val="clear" w:color="auto" w:fill="auto"/>
            <w:noWrap/>
            <w:vAlign w:val="center"/>
            <w:hideMark/>
          </w:tcPr>
          <w:p w14:paraId="745AA2E4" w14:textId="77777777" w:rsidR="0060792F" w:rsidRPr="0060792F" w:rsidRDefault="0060792F" w:rsidP="00AC6B10">
            <w:pPr>
              <w:spacing w:line="360" w:lineRule="exact"/>
              <w:jc w:val="center"/>
              <w:rPr>
                <w:color w:val="000000"/>
                <w:sz w:val="26"/>
                <w:szCs w:val="26"/>
              </w:rPr>
            </w:pPr>
            <w:r w:rsidRPr="0060792F">
              <w:rPr>
                <w:color w:val="000000"/>
                <w:sz w:val="26"/>
                <w:szCs w:val="26"/>
              </w:rPr>
              <w:t>2,0</w:t>
            </w:r>
          </w:p>
        </w:tc>
        <w:tc>
          <w:tcPr>
            <w:tcW w:w="0" w:type="auto"/>
            <w:tcBorders>
              <w:top w:val="nil"/>
              <w:left w:val="nil"/>
              <w:bottom w:val="single" w:sz="4" w:space="0" w:color="auto"/>
              <w:right w:val="single" w:sz="4" w:space="0" w:color="auto"/>
            </w:tcBorders>
            <w:shd w:val="clear" w:color="auto" w:fill="auto"/>
            <w:noWrap/>
            <w:vAlign w:val="center"/>
            <w:hideMark/>
          </w:tcPr>
          <w:p w14:paraId="5427FA3D" w14:textId="77777777" w:rsidR="0060792F" w:rsidRPr="0060792F" w:rsidRDefault="0060792F" w:rsidP="00AC6B10">
            <w:pPr>
              <w:spacing w:line="360" w:lineRule="exact"/>
              <w:jc w:val="center"/>
              <w:rPr>
                <w:color w:val="000000"/>
                <w:sz w:val="26"/>
                <w:szCs w:val="26"/>
              </w:rPr>
            </w:pPr>
            <w:r w:rsidRPr="0060792F">
              <w:rPr>
                <w:color w:val="000000"/>
                <w:sz w:val="26"/>
                <w:szCs w:val="26"/>
              </w:rPr>
              <w:t>Không</w:t>
            </w:r>
          </w:p>
        </w:tc>
        <w:tc>
          <w:tcPr>
            <w:tcW w:w="0" w:type="auto"/>
            <w:tcBorders>
              <w:top w:val="nil"/>
              <w:left w:val="nil"/>
              <w:bottom w:val="single" w:sz="4" w:space="0" w:color="auto"/>
              <w:right w:val="single" w:sz="4" w:space="0" w:color="auto"/>
            </w:tcBorders>
            <w:shd w:val="clear" w:color="auto" w:fill="auto"/>
            <w:noWrap/>
            <w:vAlign w:val="center"/>
            <w:hideMark/>
          </w:tcPr>
          <w:p w14:paraId="1CB7E847" w14:textId="77777777" w:rsidR="0060792F" w:rsidRPr="0060792F" w:rsidRDefault="0060792F" w:rsidP="00AC6B10">
            <w:pPr>
              <w:spacing w:line="360" w:lineRule="exact"/>
              <w:jc w:val="center"/>
              <w:rPr>
                <w:color w:val="000000"/>
                <w:sz w:val="26"/>
                <w:szCs w:val="26"/>
              </w:rPr>
            </w:pPr>
            <w:r w:rsidRPr="0060792F">
              <w:rPr>
                <w:color w:val="000000"/>
                <w:sz w:val="26"/>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656B7C5" w14:textId="77777777" w:rsidR="0060792F" w:rsidRPr="0060792F" w:rsidRDefault="0060792F" w:rsidP="00AC6B10">
            <w:pPr>
              <w:spacing w:line="360" w:lineRule="exact"/>
              <w:jc w:val="center"/>
              <w:rPr>
                <w:color w:val="000000"/>
                <w:sz w:val="26"/>
                <w:szCs w:val="26"/>
              </w:rPr>
            </w:pPr>
            <w:r w:rsidRPr="0060792F">
              <w:rPr>
                <w:color w:val="000000"/>
                <w:sz w:val="26"/>
                <w:szCs w:val="26"/>
              </w:rPr>
              <w:t>Không</w:t>
            </w:r>
          </w:p>
        </w:tc>
        <w:tc>
          <w:tcPr>
            <w:tcW w:w="0" w:type="auto"/>
            <w:tcBorders>
              <w:top w:val="nil"/>
              <w:left w:val="nil"/>
              <w:bottom w:val="single" w:sz="4" w:space="0" w:color="auto"/>
              <w:right w:val="single" w:sz="8" w:space="0" w:color="auto"/>
            </w:tcBorders>
            <w:shd w:val="clear" w:color="auto" w:fill="auto"/>
            <w:noWrap/>
            <w:vAlign w:val="center"/>
            <w:hideMark/>
          </w:tcPr>
          <w:p w14:paraId="57D4E173" w14:textId="77777777" w:rsidR="0060792F" w:rsidRPr="0060792F" w:rsidRDefault="0060792F" w:rsidP="00AC6B10">
            <w:pPr>
              <w:spacing w:line="360" w:lineRule="exact"/>
              <w:jc w:val="center"/>
              <w:rPr>
                <w:color w:val="000000"/>
                <w:sz w:val="26"/>
                <w:szCs w:val="26"/>
              </w:rPr>
            </w:pPr>
            <w:r w:rsidRPr="0060792F">
              <w:rPr>
                <w:color w:val="000000"/>
                <w:sz w:val="26"/>
                <w:szCs w:val="26"/>
              </w:rPr>
              <w:t>0,0</w:t>
            </w:r>
          </w:p>
        </w:tc>
      </w:tr>
      <w:tr w:rsidR="0060792F" w:rsidRPr="0060792F" w14:paraId="108DB85D" w14:textId="77777777" w:rsidTr="001529FB">
        <w:trPr>
          <w:trHeight w:val="6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AA5B240" w14:textId="77777777" w:rsidR="0060792F" w:rsidRPr="0060792F" w:rsidRDefault="0060792F" w:rsidP="00AC6B10">
            <w:pPr>
              <w:spacing w:line="360" w:lineRule="exact"/>
              <w:jc w:val="center"/>
              <w:rPr>
                <w:color w:val="000000"/>
                <w:sz w:val="26"/>
                <w:szCs w:val="26"/>
              </w:rPr>
            </w:pPr>
            <w:r w:rsidRPr="0060792F">
              <w:rPr>
                <w:color w:val="000000"/>
                <w:sz w:val="26"/>
                <w:szCs w:val="26"/>
              </w:rPr>
              <w:t>III.2</w:t>
            </w:r>
          </w:p>
        </w:tc>
        <w:tc>
          <w:tcPr>
            <w:tcW w:w="0" w:type="auto"/>
            <w:tcBorders>
              <w:top w:val="nil"/>
              <w:left w:val="nil"/>
              <w:bottom w:val="single" w:sz="4" w:space="0" w:color="auto"/>
              <w:right w:val="single" w:sz="4" w:space="0" w:color="auto"/>
            </w:tcBorders>
            <w:shd w:val="clear" w:color="auto" w:fill="auto"/>
            <w:vAlign w:val="center"/>
            <w:hideMark/>
          </w:tcPr>
          <w:p w14:paraId="71B432B0" w14:textId="77777777" w:rsidR="0060792F" w:rsidRPr="0060792F" w:rsidRDefault="0060792F" w:rsidP="001529FB">
            <w:pPr>
              <w:spacing w:line="360" w:lineRule="exact"/>
              <w:rPr>
                <w:color w:val="000000"/>
                <w:sz w:val="26"/>
                <w:szCs w:val="26"/>
              </w:rPr>
            </w:pPr>
            <w:r w:rsidRPr="0060792F">
              <w:rPr>
                <w:color w:val="000000"/>
                <w:sz w:val="26"/>
                <w:szCs w:val="26"/>
              </w:rPr>
              <w:t>Tỷ lệ người dân được truyền thông vận động hiến máu nhân đạo</w:t>
            </w:r>
          </w:p>
        </w:tc>
        <w:tc>
          <w:tcPr>
            <w:tcW w:w="0" w:type="auto"/>
            <w:tcBorders>
              <w:top w:val="nil"/>
              <w:left w:val="nil"/>
              <w:bottom w:val="single" w:sz="4" w:space="0" w:color="auto"/>
              <w:right w:val="single" w:sz="4" w:space="0" w:color="auto"/>
            </w:tcBorders>
            <w:shd w:val="clear" w:color="auto" w:fill="auto"/>
            <w:vAlign w:val="center"/>
            <w:hideMark/>
          </w:tcPr>
          <w:p w14:paraId="29098A4B" w14:textId="77777777" w:rsidR="0060792F" w:rsidRPr="0060792F" w:rsidRDefault="0060792F" w:rsidP="00AC6B10">
            <w:pPr>
              <w:spacing w:line="360" w:lineRule="exact"/>
              <w:jc w:val="center"/>
              <w:rPr>
                <w:color w:val="000000"/>
                <w:sz w:val="26"/>
                <w:szCs w:val="26"/>
              </w:rPr>
            </w:pPr>
            <w:r w:rsidRPr="0060792F">
              <w:rPr>
                <w:color w:val="000000"/>
                <w:sz w:val="26"/>
                <w:szCs w:val="26"/>
              </w:rPr>
              <w:t>%</w:t>
            </w:r>
          </w:p>
        </w:tc>
        <w:tc>
          <w:tcPr>
            <w:tcW w:w="0" w:type="auto"/>
            <w:tcBorders>
              <w:top w:val="nil"/>
              <w:left w:val="nil"/>
              <w:bottom w:val="single" w:sz="4" w:space="0" w:color="auto"/>
              <w:right w:val="single" w:sz="4" w:space="0" w:color="auto"/>
            </w:tcBorders>
            <w:shd w:val="clear" w:color="auto" w:fill="auto"/>
            <w:noWrap/>
            <w:vAlign w:val="center"/>
            <w:hideMark/>
          </w:tcPr>
          <w:p w14:paraId="6E0B1890" w14:textId="3D051D05" w:rsidR="0060792F" w:rsidRPr="0060792F" w:rsidRDefault="0060792F" w:rsidP="00AC6B10">
            <w:pPr>
              <w:spacing w:line="360" w:lineRule="exact"/>
              <w:jc w:val="center"/>
              <w:rPr>
                <w:color w:val="000000"/>
                <w:sz w:val="26"/>
                <w:szCs w:val="26"/>
              </w:rPr>
            </w:pPr>
            <w:r w:rsidRPr="0060792F">
              <w:rPr>
                <w:color w:val="000000"/>
                <w:sz w:val="26"/>
                <w:szCs w:val="26"/>
              </w:rPr>
              <w:t>Trên 80%</w:t>
            </w:r>
          </w:p>
        </w:tc>
        <w:tc>
          <w:tcPr>
            <w:tcW w:w="0" w:type="auto"/>
            <w:tcBorders>
              <w:top w:val="nil"/>
              <w:left w:val="nil"/>
              <w:bottom w:val="single" w:sz="4" w:space="0" w:color="auto"/>
              <w:right w:val="single" w:sz="4" w:space="0" w:color="auto"/>
            </w:tcBorders>
            <w:shd w:val="clear" w:color="auto" w:fill="auto"/>
            <w:noWrap/>
            <w:vAlign w:val="center"/>
            <w:hideMark/>
          </w:tcPr>
          <w:p w14:paraId="3ABA4ACB" w14:textId="77777777" w:rsidR="0060792F" w:rsidRPr="0060792F" w:rsidRDefault="0060792F" w:rsidP="00AC6B10">
            <w:pPr>
              <w:spacing w:line="360" w:lineRule="exact"/>
              <w:jc w:val="center"/>
              <w:rPr>
                <w:color w:val="000000"/>
                <w:sz w:val="26"/>
                <w:szCs w:val="26"/>
              </w:rPr>
            </w:pPr>
            <w:r w:rsidRPr="0060792F">
              <w:rPr>
                <w:color w:val="000000"/>
                <w:sz w:val="26"/>
                <w:szCs w:val="26"/>
              </w:rPr>
              <w:t>3,0</w:t>
            </w:r>
          </w:p>
        </w:tc>
        <w:tc>
          <w:tcPr>
            <w:tcW w:w="0" w:type="auto"/>
            <w:tcBorders>
              <w:top w:val="nil"/>
              <w:left w:val="nil"/>
              <w:bottom w:val="single" w:sz="4" w:space="0" w:color="auto"/>
              <w:right w:val="single" w:sz="4" w:space="0" w:color="auto"/>
            </w:tcBorders>
            <w:shd w:val="clear" w:color="auto" w:fill="auto"/>
            <w:noWrap/>
            <w:vAlign w:val="center"/>
            <w:hideMark/>
          </w:tcPr>
          <w:p w14:paraId="17D4189A" w14:textId="77777777" w:rsidR="0060792F" w:rsidRPr="0060792F" w:rsidRDefault="0060792F" w:rsidP="00AC6B10">
            <w:pPr>
              <w:spacing w:line="360" w:lineRule="exact"/>
              <w:jc w:val="center"/>
              <w:rPr>
                <w:color w:val="000000"/>
                <w:sz w:val="26"/>
                <w:szCs w:val="26"/>
              </w:rPr>
            </w:pPr>
            <w:r w:rsidRPr="0060792F">
              <w:rPr>
                <w:color w:val="000000"/>
                <w:sz w:val="26"/>
                <w:szCs w:val="26"/>
              </w:rPr>
              <w:t>Từ 50 đến 80%</w:t>
            </w:r>
          </w:p>
        </w:tc>
        <w:tc>
          <w:tcPr>
            <w:tcW w:w="0" w:type="auto"/>
            <w:tcBorders>
              <w:top w:val="nil"/>
              <w:left w:val="nil"/>
              <w:bottom w:val="single" w:sz="4" w:space="0" w:color="auto"/>
              <w:right w:val="single" w:sz="4" w:space="0" w:color="auto"/>
            </w:tcBorders>
            <w:shd w:val="clear" w:color="auto" w:fill="auto"/>
            <w:noWrap/>
            <w:vAlign w:val="center"/>
            <w:hideMark/>
          </w:tcPr>
          <w:p w14:paraId="3EC09108" w14:textId="77777777" w:rsidR="0060792F" w:rsidRPr="0060792F" w:rsidRDefault="0060792F" w:rsidP="00AC6B10">
            <w:pPr>
              <w:spacing w:line="360" w:lineRule="exact"/>
              <w:jc w:val="center"/>
              <w:rPr>
                <w:color w:val="000000"/>
                <w:sz w:val="26"/>
                <w:szCs w:val="26"/>
              </w:rPr>
            </w:pPr>
            <w:r w:rsidRPr="0060792F">
              <w:rPr>
                <w:color w:val="000000"/>
                <w:sz w:val="26"/>
                <w:szCs w:val="26"/>
              </w:rPr>
              <w:t>2,0</w:t>
            </w:r>
          </w:p>
        </w:tc>
        <w:tc>
          <w:tcPr>
            <w:tcW w:w="0" w:type="auto"/>
            <w:tcBorders>
              <w:top w:val="nil"/>
              <w:left w:val="nil"/>
              <w:bottom w:val="single" w:sz="4" w:space="0" w:color="auto"/>
              <w:right w:val="single" w:sz="4" w:space="0" w:color="auto"/>
            </w:tcBorders>
            <w:shd w:val="clear" w:color="auto" w:fill="auto"/>
            <w:noWrap/>
            <w:vAlign w:val="center"/>
            <w:hideMark/>
          </w:tcPr>
          <w:p w14:paraId="7C88A583"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50%</w:t>
            </w:r>
          </w:p>
        </w:tc>
        <w:tc>
          <w:tcPr>
            <w:tcW w:w="0" w:type="auto"/>
            <w:tcBorders>
              <w:top w:val="nil"/>
              <w:left w:val="nil"/>
              <w:bottom w:val="single" w:sz="4" w:space="0" w:color="auto"/>
              <w:right w:val="single" w:sz="8" w:space="0" w:color="auto"/>
            </w:tcBorders>
            <w:shd w:val="clear" w:color="auto" w:fill="auto"/>
            <w:noWrap/>
            <w:vAlign w:val="center"/>
            <w:hideMark/>
          </w:tcPr>
          <w:p w14:paraId="214288FB" w14:textId="77777777" w:rsidR="0060792F" w:rsidRPr="0060792F" w:rsidRDefault="0060792F" w:rsidP="00AC6B10">
            <w:pPr>
              <w:spacing w:line="360" w:lineRule="exact"/>
              <w:jc w:val="center"/>
              <w:rPr>
                <w:color w:val="000000"/>
                <w:sz w:val="26"/>
                <w:szCs w:val="26"/>
              </w:rPr>
            </w:pPr>
            <w:r w:rsidRPr="0060792F">
              <w:rPr>
                <w:color w:val="000000"/>
                <w:sz w:val="26"/>
                <w:szCs w:val="26"/>
              </w:rPr>
              <w:t>1,0</w:t>
            </w:r>
          </w:p>
        </w:tc>
      </w:tr>
      <w:tr w:rsidR="0060792F" w:rsidRPr="0060792F" w14:paraId="4BFD5209" w14:textId="77777777" w:rsidTr="001529FB">
        <w:trPr>
          <w:trHeight w:val="13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E67D96" w14:textId="77777777" w:rsidR="0060792F" w:rsidRPr="0060792F" w:rsidRDefault="0060792F" w:rsidP="00AC6B10">
            <w:pPr>
              <w:spacing w:line="360" w:lineRule="exact"/>
              <w:jc w:val="center"/>
              <w:rPr>
                <w:color w:val="000000"/>
                <w:sz w:val="26"/>
                <w:szCs w:val="26"/>
              </w:rPr>
            </w:pPr>
            <w:r w:rsidRPr="0060792F">
              <w:rPr>
                <w:color w:val="000000"/>
                <w:sz w:val="26"/>
                <w:szCs w:val="26"/>
              </w:rPr>
              <w:t>III.3</w:t>
            </w:r>
          </w:p>
        </w:tc>
        <w:tc>
          <w:tcPr>
            <w:tcW w:w="0" w:type="auto"/>
            <w:tcBorders>
              <w:top w:val="nil"/>
              <w:left w:val="nil"/>
              <w:bottom w:val="single" w:sz="4" w:space="0" w:color="auto"/>
              <w:right w:val="single" w:sz="4" w:space="0" w:color="auto"/>
            </w:tcBorders>
            <w:shd w:val="clear" w:color="auto" w:fill="auto"/>
            <w:vAlign w:val="center"/>
            <w:hideMark/>
          </w:tcPr>
          <w:p w14:paraId="506CA700" w14:textId="77777777" w:rsidR="0060792F" w:rsidRPr="0060792F" w:rsidRDefault="0060792F" w:rsidP="001529FB">
            <w:pPr>
              <w:spacing w:line="360" w:lineRule="exact"/>
              <w:rPr>
                <w:color w:val="000000"/>
                <w:sz w:val="26"/>
                <w:szCs w:val="26"/>
              </w:rPr>
            </w:pPr>
            <w:r w:rsidRPr="0060792F">
              <w:rPr>
                <w:color w:val="000000"/>
                <w:sz w:val="26"/>
                <w:szCs w:val="26"/>
              </w:rPr>
              <w:t>Có danh sách cập nhật đội hiến máu tình nguyện</w:t>
            </w:r>
          </w:p>
        </w:tc>
        <w:tc>
          <w:tcPr>
            <w:tcW w:w="0" w:type="auto"/>
            <w:tcBorders>
              <w:top w:val="nil"/>
              <w:left w:val="nil"/>
              <w:bottom w:val="single" w:sz="4" w:space="0" w:color="auto"/>
              <w:right w:val="single" w:sz="4" w:space="0" w:color="auto"/>
            </w:tcBorders>
            <w:shd w:val="clear" w:color="auto" w:fill="auto"/>
            <w:vAlign w:val="center"/>
            <w:hideMark/>
          </w:tcPr>
          <w:p w14:paraId="734F9E16" w14:textId="77777777" w:rsidR="0060792F" w:rsidRPr="0060792F" w:rsidRDefault="0060792F" w:rsidP="00AC6B10">
            <w:pPr>
              <w:spacing w:line="360" w:lineRule="exact"/>
              <w:jc w:val="center"/>
              <w:rPr>
                <w:color w:val="000000"/>
                <w:sz w:val="26"/>
                <w:szCs w:val="26"/>
              </w:rPr>
            </w:pPr>
            <w:r w:rsidRPr="0060792F">
              <w:rPr>
                <w:color w:val="000000"/>
                <w:sz w:val="26"/>
                <w:szCs w:val="26"/>
              </w:rPr>
              <w:t>Có/Không</w:t>
            </w:r>
          </w:p>
        </w:tc>
        <w:tc>
          <w:tcPr>
            <w:tcW w:w="0" w:type="auto"/>
            <w:tcBorders>
              <w:top w:val="nil"/>
              <w:left w:val="nil"/>
              <w:bottom w:val="single" w:sz="4" w:space="0" w:color="auto"/>
              <w:right w:val="single" w:sz="4" w:space="0" w:color="auto"/>
            </w:tcBorders>
            <w:shd w:val="clear" w:color="auto" w:fill="auto"/>
            <w:vAlign w:val="center"/>
            <w:hideMark/>
          </w:tcPr>
          <w:p w14:paraId="5070B232" w14:textId="77777777" w:rsidR="0060792F" w:rsidRPr="0060792F" w:rsidRDefault="0060792F" w:rsidP="00AC6B10">
            <w:pPr>
              <w:spacing w:line="360" w:lineRule="exact"/>
              <w:jc w:val="center"/>
              <w:rPr>
                <w:color w:val="000000"/>
                <w:sz w:val="26"/>
                <w:szCs w:val="26"/>
              </w:rPr>
            </w:pPr>
            <w:r w:rsidRPr="0060792F">
              <w:rPr>
                <w:color w:val="000000"/>
                <w:sz w:val="26"/>
                <w:szCs w:val="26"/>
              </w:rPr>
              <w:t xml:space="preserve">Có danh sách và được cập nhật hàng </w:t>
            </w:r>
            <w:r w:rsidRPr="0060792F">
              <w:rPr>
                <w:color w:val="000000"/>
                <w:sz w:val="26"/>
                <w:szCs w:val="26"/>
              </w:rPr>
              <w:lastRenderedPageBreak/>
              <w:t>năm</w:t>
            </w:r>
          </w:p>
        </w:tc>
        <w:tc>
          <w:tcPr>
            <w:tcW w:w="0" w:type="auto"/>
            <w:tcBorders>
              <w:top w:val="nil"/>
              <w:left w:val="nil"/>
              <w:bottom w:val="single" w:sz="4" w:space="0" w:color="auto"/>
              <w:right w:val="single" w:sz="4" w:space="0" w:color="auto"/>
            </w:tcBorders>
            <w:shd w:val="clear" w:color="auto" w:fill="auto"/>
            <w:noWrap/>
            <w:vAlign w:val="center"/>
            <w:hideMark/>
          </w:tcPr>
          <w:p w14:paraId="0E70F9EA" w14:textId="77777777" w:rsidR="0060792F" w:rsidRPr="0060792F" w:rsidRDefault="0060792F" w:rsidP="00AC6B10">
            <w:pPr>
              <w:spacing w:line="360" w:lineRule="exact"/>
              <w:jc w:val="center"/>
              <w:rPr>
                <w:color w:val="000000"/>
                <w:sz w:val="26"/>
                <w:szCs w:val="26"/>
              </w:rPr>
            </w:pPr>
            <w:r w:rsidRPr="0060792F">
              <w:rPr>
                <w:color w:val="000000"/>
                <w:sz w:val="26"/>
                <w:szCs w:val="26"/>
              </w:rPr>
              <w:lastRenderedPageBreak/>
              <w:t>2,0</w:t>
            </w:r>
          </w:p>
        </w:tc>
        <w:tc>
          <w:tcPr>
            <w:tcW w:w="0" w:type="auto"/>
            <w:tcBorders>
              <w:top w:val="nil"/>
              <w:left w:val="nil"/>
              <w:bottom w:val="single" w:sz="4" w:space="0" w:color="auto"/>
              <w:right w:val="single" w:sz="4" w:space="0" w:color="auto"/>
            </w:tcBorders>
            <w:shd w:val="clear" w:color="auto" w:fill="auto"/>
            <w:vAlign w:val="center"/>
            <w:hideMark/>
          </w:tcPr>
          <w:p w14:paraId="1F304001" w14:textId="77777777" w:rsidR="0060792F" w:rsidRPr="0060792F" w:rsidRDefault="0060792F" w:rsidP="00AC6B10">
            <w:pPr>
              <w:spacing w:line="360" w:lineRule="exact"/>
              <w:jc w:val="center"/>
              <w:rPr>
                <w:color w:val="000000"/>
                <w:sz w:val="26"/>
                <w:szCs w:val="26"/>
              </w:rPr>
            </w:pPr>
            <w:r w:rsidRPr="0060792F">
              <w:rPr>
                <w:color w:val="000000"/>
                <w:sz w:val="26"/>
                <w:szCs w:val="26"/>
              </w:rPr>
              <w:t>Có danh sách nhưng không được cập nhật hàng năm</w:t>
            </w:r>
          </w:p>
        </w:tc>
        <w:tc>
          <w:tcPr>
            <w:tcW w:w="0" w:type="auto"/>
            <w:tcBorders>
              <w:top w:val="nil"/>
              <w:left w:val="nil"/>
              <w:bottom w:val="single" w:sz="4" w:space="0" w:color="auto"/>
              <w:right w:val="single" w:sz="4" w:space="0" w:color="auto"/>
            </w:tcBorders>
            <w:shd w:val="clear" w:color="auto" w:fill="auto"/>
            <w:noWrap/>
            <w:vAlign w:val="center"/>
            <w:hideMark/>
          </w:tcPr>
          <w:p w14:paraId="19143078" w14:textId="77777777" w:rsidR="0060792F" w:rsidRPr="0060792F" w:rsidRDefault="0060792F" w:rsidP="00AC6B10">
            <w:pPr>
              <w:spacing w:line="360" w:lineRule="exact"/>
              <w:jc w:val="center"/>
              <w:rPr>
                <w:color w:val="000000"/>
                <w:sz w:val="26"/>
                <w:szCs w:val="26"/>
              </w:rPr>
            </w:pPr>
            <w:r w:rsidRPr="0060792F">
              <w:rPr>
                <w:color w:val="000000"/>
                <w:sz w:val="26"/>
                <w:szCs w:val="26"/>
              </w:rPr>
              <w:t>1,0</w:t>
            </w:r>
          </w:p>
        </w:tc>
        <w:tc>
          <w:tcPr>
            <w:tcW w:w="0" w:type="auto"/>
            <w:tcBorders>
              <w:top w:val="nil"/>
              <w:left w:val="nil"/>
              <w:bottom w:val="single" w:sz="4" w:space="0" w:color="auto"/>
              <w:right w:val="single" w:sz="4" w:space="0" w:color="auto"/>
            </w:tcBorders>
            <w:shd w:val="clear" w:color="auto" w:fill="auto"/>
            <w:noWrap/>
            <w:vAlign w:val="center"/>
            <w:hideMark/>
          </w:tcPr>
          <w:p w14:paraId="369437B9" w14:textId="77777777" w:rsidR="0060792F" w:rsidRPr="0060792F" w:rsidRDefault="0060792F" w:rsidP="00AC6B10">
            <w:pPr>
              <w:spacing w:line="360" w:lineRule="exact"/>
              <w:jc w:val="center"/>
              <w:rPr>
                <w:color w:val="000000"/>
                <w:sz w:val="26"/>
                <w:szCs w:val="26"/>
              </w:rPr>
            </w:pPr>
            <w:r w:rsidRPr="0060792F">
              <w:rPr>
                <w:color w:val="000000"/>
                <w:sz w:val="26"/>
                <w:szCs w:val="26"/>
              </w:rPr>
              <w:t>Không có danh sách</w:t>
            </w:r>
          </w:p>
        </w:tc>
        <w:tc>
          <w:tcPr>
            <w:tcW w:w="0" w:type="auto"/>
            <w:tcBorders>
              <w:top w:val="nil"/>
              <w:left w:val="nil"/>
              <w:bottom w:val="single" w:sz="4" w:space="0" w:color="auto"/>
              <w:right w:val="single" w:sz="8" w:space="0" w:color="auto"/>
            </w:tcBorders>
            <w:shd w:val="clear" w:color="auto" w:fill="auto"/>
            <w:noWrap/>
            <w:vAlign w:val="center"/>
            <w:hideMark/>
          </w:tcPr>
          <w:p w14:paraId="6F2A7CA9" w14:textId="77777777" w:rsidR="0060792F" w:rsidRPr="0060792F" w:rsidRDefault="0060792F" w:rsidP="00AC6B10">
            <w:pPr>
              <w:spacing w:line="360" w:lineRule="exact"/>
              <w:jc w:val="center"/>
              <w:rPr>
                <w:color w:val="000000"/>
                <w:sz w:val="26"/>
                <w:szCs w:val="26"/>
              </w:rPr>
            </w:pPr>
            <w:r w:rsidRPr="0060792F">
              <w:rPr>
                <w:color w:val="000000"/>
                <w:sz w:val="26"/>
                <w:szCs w:val="26"/>
              </w:rPr>
              <w:t>0,0</w:t>
            </w:r>
          </w:p>
        </w:tc>
      </w:tr>
      <w:tr w:rsidR="0060792F" w:rsidRPr="0060792F" w14:paraId="422DC694" w14:textId="77777777" w:rsidTr="001529FB">
        <w:trPr>
          <w:trHeight w:val="6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40F9D0" w14:textId="77777777" w:rsidR="0060792F" w:rsidRPr="0060792F" w:rsidRDefault="0060792F" w:rsidP="00AC6B10">
            <w:pPr>
              <w:spacing w:line="360" w:lineRule="exact"/>
              <w:jc w:val="center"/>
              <w:rPr>
                <w:color w:val="000000"/>
                <w:sz w:val="26"/>
                <w:szCs w:val="26"/>
              </w:rPr>
            </w:pPr>
            <w:r w:rsidRPr="0060792F">
              <w:rPr>
                <w:color w:val="000000"/>
                <w:sz w:val="26"/>
                <w:szCs w:val="26"/>
              </w:rPr>
              <w:t>III.4</w:t>
            </w:r>
          </w:p>
        </w:tc>
        <w:tc>
          <w:tcPr>
            <w:tcW w:w="0" w:type="auto"/>
            <w:tcBorders>
              <w:top w:val="nil"/>
              <w:left w:val="nil"/>
              <w:bottom w:val="single" w:sz="4" w:space="0" w:color="auto"/>
              <w:right w:val="single" w:sz="4" w:space="0" w:color="auto"/>
            </w:tcBorders>
            <w:shd w:val="clear" w:color="auto" w:fill="auto"/>
            <w:vAlign w:val="center"/>
            <w:hideMark/>
          </w:tcPr>
          <w:p w14:paraId="67BC7288" w14:textId="77777777" w:rsidR="0060792F" w:rsidRPr="0060792F" w:rsidRDefault="0060792F" w:rsidP="001529FB">
            <w:pPr>
              <w:spacing w:line="360" w:lineRule="exact"/>
              <w:rPr>
                <w:color w:val="000000"/>
                <w:sz w:val="26"/>
                <w:szCs w:val="26"/>
              </w:rPr>
            </w:pPr>
            <w:r w:rsidRPr="0060792F">
              <w:rPr>
                <w:color w:val="000000"/>
                <w:sz w:val="26"/>
                <w:szCs w:val="26"/>
              </w:rPr>
              <w:t>Tỷ lệ đơn vị máu được hiến nhân đạo đáp ứng nhu cầu thực tế tại địa phương</w:t>
            </w:r>
          </w:p>
        </w:tc>
        <w:tc>
          <w:tcPr>
            <w:tcW w:w="0" w:type="auto"/>
            <w:tcBorders>
              <w:top w:val="nil"/>
              <w:left w:val="nil"/>
              <w:bottom w:val="single" w:sz="4" w:space="0" w:color="auto"/>
              <w:right w:val="single" w:sz="4" w:space="0" w:color="auto"/>
            </w:tcBorders>
            <w:shd w:val="clear" w:color="auto" w:fill="auto"/>
            <w:vAlign w:val="center"/>
            <w:hideMark/>
          </w:tcPr>
          <w:p w14:paraId="4382C0AB" w14:textId="77777777" w:rsidR="0060792F" w:rsidRPr="0060792F" w:rsidRDefault="0060792F" w:rsidP="00AC6B10">
            <w:pPr>
              <w:spacing w:line="360" w:lineRule="exact"/>
              <w:jc w:val="center"/>
              <w:rPr>
                <w:color w:val="000000"/>
                <w:sz w:val="26"/>
                <w:szCs w:val="26"/>
              </w:rPr>
            </w:pPr>
            <w:r w:rsidRPr="0060792F">
              <w:rPr>
                <w:color w:val="000000"/>
                <w:sz w:val="26"/>
                <w:szCs w:val="26"/>
              </w:rPr>
              <w:t>%</w:t>
            </w:r>
          </w:p>
        </w:tc>
        <w:tc>
          <w:tcPr>
            <w:tcW w:w="0" w:type="auto"/>
            <w:tcBorders>
              <w:top w:val="nil"/>
              <w:left w:val="nil"/>
              <w:bottom w:val="single" w:sz="4" w:space="0" w:color="auto"/>
              <w:right w:val="single" w:sz="4" w:space="0" w:color="auto"/>
            </w:tcBorders>
            <w:shd w:val="clear" w:color="auto" w:fill="auto"/>
            <w:noWrap/>
            <w:vAlign w:val="center"/>
            <w:hideMark/>
          </w:tcPr>
          <w:p w14:paraId="0A26443B" w14:textId="08371758" w:rsidR="0060792F" w:rsidRPr="0060792F" w:rsidRDefault="0060792F" w:rsidP="00AC6B10">
            <w:pPr>
              <w:spacing w:line="360" w:lineRule="exact"/>
              <w:jc w:val="center"/>
              <w:rPr>
                <w:color w:val="000000"/>
                <w:sz w:val="26"/>
                <w:szCs w:val="26"/>
              </w:rPr>
            </w:pPr>
            <w:r w:rsidRPr="0060792F">
              <w:rPr>
                <w:color w:val="000000"/>
                <w:sz w:val="26"/>
                <w:szCs w:val="26"/>
              </w:rPr>
              <w:t>Trên 80%</w:t>
            </w:r>
          </w:p>
        </w:tc>
        <w:tc>
          <w:tcPr>
            <w:tcW w:w="0" w:type="auto"/>
            <w:tcBorders>
              <w:top w:val="nil"/>
              <w:left w:val="nil"/>
              <w:bottom w:val="single" w:sz="4" w:space="0" w:color="auto"/>
              <w:right w:val="single" w:sz="4" w:space="0" w:color="auto"/>
            </w:tcBorders>
            <w:shd w:val="clear" w:color="auto" w:fill="auto"/>
            <w:noWrap/>
            <w:vAlign w:val="center"/>
            <w:hideMark/>
          </w:tcPr>
          <w:p w14:paraId="79143251" w14:textId="77777777" w:rsidR="0060792F" w:rsidRPr="0060792F" w:rsidRDefault="0060792F" w:rsidP="00AC6B10">
            <w:pPr>
              <w:spacing w:line="360" w:lineRule="exact"/>
              <w:jc w:val="center"/>
              <w:rPr>
                <w:color w:val="000000"/>
                <w:sz w:val="26"/>
                <w:szCs w:val="26"/>
              </w:rPr>
            </w:pPr>
            <w:r w:rsidRPr="0060792F">
              <w:rPr>
                <w:color w:val="000000"/>
                <w:sz w:val="26"/>
                <w:szCs w:val="26"/>
              </w:rPr>
              <w:t>3,0</w:t>
            </w:r>
          </w:p>
        </w:tc>
        <w:tc>
          <w:tcPr>
            <w:tcW w:w="0" w:type="auto"/>
            <w:tcBorders>
              <w:top w:val="nil"/>
              <w:left w:val="nil"/>
              <w:bottom w:val="single" w:sz="4" w:space="0" w:color="auto"/>
              <w:right w:val="single" w:sz="4" w:space="0" w:color="auto"/>
            </w:tcBorders>
            <w:shd w:val="clear" w:color="auto" w:fill="auto"/>
            <w:noWrap/>
            <w:vAlign w:val="center"/>
            <w:hideMark/>
          </w:tcPr>
          <w:p w14:paraId="16DB580C" w14:textId="77777777" w:rsidR="0060792F" w:rsidRPr="0060792F" w:rsidRDefault="0060792F" w:rsidP="00AC6B10">
            <w:pPr>
              <w:spacing w:line="360" w:lineRule="exact"/>
              <w:jc w:val="center"/>
              <w:rPr>
                <w:color w:val="000000"/>
                <w:sz w:val="26"/>
                <w:szCs w:val="26"/>
              </w:rPr>
            </w:pPr>
            <w:r w:rsidRPr="0060792F">
              <w:rPr>
                <w:color w:val="000000"/>
                <w:sz w:val="26"/>
                <w:szCs w:val="26"/>
              </w:rPr>
              <w:t>Từ 50 đến 80%</w:t>
            </w:r>
          </w:p>
        </w:tc>
        <w:tc>
          <w:tcPr>
            <w:tcW w:w="0" w:type="auto"/>
            <w:tcBorders>
              <w:top w:val="nil"/>
              <w:left w:val="nil"/>
              <w:bottom w:val="single" w:sz="4" w:space="0" w:color="auto"/>
              <w:right w:val="single" w:sz="4" w:space="0" w:color="auto"/>
            </w:tcBorders>
            <w:shd w:val="clear" w:color="auto" w:fill="auto"/>
            <w:noWrap/>
            <w:vAlign w:val="center"/>
            <w:hideMark/>
          </w:tcPr>
          <w:p w14:paraId="77CD7955" w14:textId="77777777" w:rsidR="0060792F" w:rsidRPr="0060792F" w:rsidRDefault="0060792F" w:rsidP="00AC6B10">
            <w:pPr>
              <w:spacing w:line="360" w:lineRule="exact"/>
              <w:jc w:val="center"/>
              <w:rPr>
                <w:color w:val="000000"/>
                <w:sz w:val="26"/>
                <w:szCs w:val="26"/>
              </w:rPr>
            </w:pPr>
            <w:r w:rsidRPr="0060792F">
              <w:rPr>
                <w:color w:val="000000"/>
                <w:sz w:val="26"/>
                <w:szCs w:val="26"/>
              </w:rPr>
              <w:t>2,0</w:t>
            </w:r>
          </w:p>
        </w:tc>
        <w:tc>
          <w:tcPr>
            <w:tcW w:w="0" w:type="auto"/>
            <w:tcBorders>
              <w:top w:val="nil"/>
              <w:left w:val="nil"/>
              <w:bottom w:val="single" w:sz="4" w:space="0" w:color="auto"/>
              <w:right w:val="single" w:sz="4" w:space="0" w:color="auto"/>
            </w:tcBorders>
            <w:shd w:val="clear" w:color="auto" w:fill="auto"/>
            <w:noWrap/>
            <w:vAlign w:val="center"/>
            <w:hideMark/>
          </w:tcPr>
          <w:p w14:paraId="20B49BD4"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50%</w:t>
            </w:r>
          </w:p>
        </w:tc>
        <w:tc>
          <w:tcPr>
            <w:tcW w:w="0" w:type="auto"/>
            <w:tcBorders>
              <w:top w:val="nil"/>
              <w:left w:val="nil"/>
              <w:bottom w:val="single" w:sz="4" w:space="0" w:color="auto"/>
              <w:right w:val="single" w:sz="8" w:space="0" w:color="auto"/>
            </w:tcBorders>
            <w:shd w:val="clear" w:color="auto" w:fill="auto"/>
            <w:noWrap/>
            <w:vAlign w:val="center"/>
            <w:hideMark/>
          </w:tcPr>
          <w:p w14:paraId="4BCAE7DC" w14:textId="77777777" w:rsidR="0060792F" w:rsidRPr="0060792F" w:rsidRDefault="0060792F" w:rsidP="00AC6B10">
            <w:pPr>
              <w:spacing w:line="360" w:lineRule="exact"/>
              <w:jc w:val="center"/>
              <w:rPr>
                <w:color w:val="000000"/>
                <w:sz w:val="26"/>
                <w:szCs w:val="26"/>
              </w:rPr>
            </w:pPr>
            <w:r w:rsidRPr="0060792F">
              <w:rPr>
                <w:color w:val="000000"/>
                <w:sz w:val="26"/>
                <w:szCs w:val="26"/>
              </w:rPr>
              <w:t>1,0</w:t>
            </w:r>
          </w:p>
        </w:tc>
      </w:tr>
      <w:tr w:rsidR="0060792F" w:rsidRPr="0060792F" w14:paraId="73A15B9E" w14:textId="77777777" w:rsidTr="001529FB">
        <w:trPr>
          <w:trHeight w:val="990"/>
        </w:trPr>
        <w:tc>
          <w:tcPr>
            <w:tcW w:w="0" w:type="auto"/>
            <w:tcBorders>
              <w:top w:val="nil"/>
              <w:left w:val="single" w:sz="8" w:space="0" w:color="auto"/>
              <w:bottom w:val="single" w:sz="4" w:space="0" w:color="auto"/>
              <w:right w:val="single" w:sz="4" w:space="0" w:color="auto"/>
            </w:tcBorders>
            <w:shd w:val="clear" w:color="auto" w:fill="DBDBDB" w:themeFill="accent3" w:themeFillTint="66"/>
            <w:noWrap/>
            <w:vAlign w:val="center"/>
            <w:hideMark/>
          </w:tcPr>
          <w:p w14:paraId="7127E591"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IV</w:t>
            </w:r>
          </w:p>
        </w:tc>
        <w:tc>
          <w:tcPr>
            <w:tcW w:w="0" w:type="auto"/>
            <w:tcBorders>
              <w:top w:val="nil"/>
              <w:left w:val="nil"/>
              <w:bottom w:val="single" w:sz="4" w:space="0" w:color="auto"/>
              <w:right w:val="single" w:sz="4" w:space="0" w:color="auto"/>
            </w:tcBorders>
            <w:shd w:val="clear" w:color="auto" w:fill="DBDBDB" w:themeFill="accent3" w:themeFillTint="66"/>
            <w:vAlign w:val="center"/>
            <w:hideMark/>
          </w:tcPr>
          <w:p w14:paraId="229EE8A9" w14:textId="77777777" w:rsidR="0060792F" w:rsidRPr="0060792F" w:rsidRDefault="0060792F" w:rsidP="001529FB">
            <w:pPr>
              <w:spacing w:line="360" w:lineRule="exact"/>
              <w:rPr>
                <w:b/>
                <w:bCs/>
                <w:color w:val="000000"/>
                <w:sz w:val="26"/>
                <w:szCs w:val="26"/>
              </w:rPr>
            </w:pPr>
            <w:r w:rsidRPr="0060792F">
              <w:rPr>
                <w:b/>
                <w:bCs/>
                <w:color w:val="000000"/>
                <w:sz w:val="26"/>
                <w:szCs w:val="26"/>
              </w:rPr>
              <w:t>Nhóm tiêu chí IV (có 09 tiêu chí thành phần): Huy động nguồn lực tài chính để xây dựng cộng đồng an toàn</w:t>
            </w:r>
          </w:p>
        </w:tc>
        <w:tc>
          <w:tcPr>
            <w:tcW w:w="0" w:type="auto"/>
            <w:tcBorders>
              <w:top w:val="nil"/>
              <w:left w:val="nil"/>
              <w:bottom w:val="single" w:sz="4" w:space="0" w:color="auto"/>
              <w:right w:val="single" w:sz="4" w:space="0" w:color="auto"/>
            </w:tcBorders>
            <w:shd w:val="clear" w:color="auto" w:fill="DBDBDB" w:themeFill="accent3" w:themeFillTint="66"/>
            <w:vAlign w:val="center"/>
            <w:hideMark/>
          </w:tcPr>
          <w:p w14:paraId="45504DF9" w14:textId="00C8993F" w:rsidR="0060792F" w:rsidRPr="0060792F" w:rsidRDefault="0060792F" w:rsidP="00AC6B10">
            <w:pPr>
              <w:spacing w:line="360" w:lineRule="exact"/>
              <w:jc w:val="center"/>
              <w:rPr>
                <w:b/>
                <w:bCs/>
                <w:color w:val="000000"/>
                <w:sz w:val="26"/>
                <w:szCs w:val="26"/>
              </w:rPr>
            </w:pPr>
          </w:p>
        </w:tc>
        <w:tc>
          <w:tcPr>
            <w:tcW w:w="0" w:type="auto"/>
            <w:tcBorders>
              <w:top w:val="nil"/>
              <w:left w:val="nil"/>
              <w:bottom w:val="single" w:sz="4" w:space="0" w:color="auto"/>
              <w:right w:val="single" w:sz="4" w:space="0" w:color="auto"/>
            </w:tcBorders>
            <w:shd w:val="clear" w:color="auto" w:fill="DBDBDB" w:themeFill="accent3" w:themeFillTint="66"/>
            <w:noWrap/>
            <w:vAlign w:val="center"/>
            <w:hideMark/>
          </w:tcPr>
          <w:p w14:paraId="34CC143D" w14:textId="44874C3B" w:rsidR="0060792F" w:rsidRPr="0060792F" w:rsidRDefault="0060792F" w:rsidP="00AC6B10">
            <w:pPr>
              <w:spacing w:line="360" w:lineRule="exact"/>
              <w:jc w:val="center"/>
              <w:rPr>
                <w:color w:val="000000"/>
                <w:sz w:val="26"/>
                <w:szCs w:val="26"/>
              </w:rPr>
            </w:pPr>
          </w:p>
        </w:tc>
        <w:tc>
          <w:tcPr>
            <w:tcW w:w="0" w:type="auto"/>
            <w:tcBorders>
              <w:top w:val="nil"/>
              <w:left w:val="nil"/>
              <w:bottom w:val="single" w:sz="4" w:space="0" w:color="auto"/>
              <w:right w:val="single" w:sz="4" w:space="0" w:color="auto"/>
            </w:tcBorders>
            <w:shd w:val="clear" w:color="auto" w:fill="DBDBDB" w:themeFill="accent3" w:themeFillTint="66"/>
            <w:noWrap/>
            <w:vAlign w:val="center"/>
            <w:hideMark/>
          </w:tcPr>
          <w:p w14:paraId="14312647"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35,0</w:t>
            </w:r>
          </w:p>
        </w:tc>
        <w:tc>
          <w:tcPr>
            <w:tcW w:w="0" w:type="auto"/>
            <w:tcBorders>
              <w:top w:val="nil"/>
              <w:left w:val="nil"/>
              <w:bottom w:val="single" w:sz="4" w:space="0" w:color="auto"/>
              <w:right w:val="single" w:sz="4" w:space="0" w:color="auto"/>
            </w:tcBorders>
            <w:shd w:val="clear" w:color="auto" w:fill="DBDBDB" w:themeFill="accent3" w:themeFillTint="66"/>
            <w:noWrap/>
            <w:vAlign w:val="center"/>
            <w:hideMark/>
          </w:tcPr>
          <w:p w14:paraId="3C963B86" w14:textId="0D689355" w:rsidR="0060792F" w:rsidRPr="0060792F" w:rsidRDefault="0060792F" w:rsidP="00AC6B10">
            <w:pPr>
              <w:spacing w:line="360" w:lineRule="exact"/>
              <w:jc w:val="center"/>
              <w:rPr>
                <w:color w:val="000000"/>
                <w:sz w:val="26"/>
                <w:szCs w:val="26"/>
              </w:rPr>
            </w:pPr>
          </w:p>
        </w:tc>
        <w:tc>
          <w:tcPr>
            <w:tcW w:w="0" w:type="auto"/>
            <w:tcBorders>
              <w:top w:val="nil"/>
              <w:left w:val="nil"/>
              <w:bottom w:val="single" w:sz="4" w:space="0" w:color="auto"/>
              <w:right w:val="single" w:sz="4" w:space="0" w:color="auto"/>
            </w:tcBorders>
            <w:shd w:val="clear" w:color="auto" w:fill="DBDBDB" w:themeFill="accent3" w:themeFillTint="66"/>
            <w:noWrap/>
            <w:vAlign w:val="center"/>
            <w:hideMark/>
          </w:tcPr>
          <w:p w14:paraId="6A765354"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23,0</w:t>
            </w:r>
          </w:p>
        </w:tc>
        <w:tc>
          <w:tcPr>
            <w:tcW w:w="0" w:type="auto"/>
            <w:tcBorders>
              <w:top w:val="nil"/>
              <w:left w:val="nil"/>
              <w:bottom w:val="single" w:sz="4" w:space="0" w:color="auto"/>
              <w:right w:val="single" w:sz="4" w:space="0" w:color="auto"/>
            </w:tcBorders>
            <w:shd w:val="clear" w:color="auto" w:fill="DBDBDB" w:themeFill="accent3" w:themeFillTint="66"/>
            <w:noWrap/>
            <w:vAlign w:val="center"/>
            <w:hideMark/>
          </w:tcPr>
          <w:p w14:paraId="58679A93" w14:textId="64819A09" w:rsidR="0060792F" w:rsidRPr="0060792F" w:rsidRDefault="0060792F" w:rsidP="00AC6B10">
            <w:pPr>
              <w:spacing w:line="360" w:lineRule="exact"/>
              <w:jc w:val="center"/>
              <w:rPr>
                <w:color w:val="000000"/>
                <w:sz w:val="26"/>
                <w:szCs w:val="26"/>
              </w:rPr>
            </w:pPr>
          </w:p>
        </w:tc>
        <w:tc>
          <w:tcPr>
            <w:tcW w:w="0" w:type="auto"/>
            <w:tcBorders>
              <w:top w:val="nil"/>
              <w:left w:val="nil"/>
              <w:bottom w:val="single" w:sz="4" w:space="0" w:color="auto"/>
              <w:right w:val="single" w:sz="8" w:space="0" w:color="auto"/>
            </w:tcBorders>
            <w:shd w:val="clear" w:color="auto" w:fill="DBDBDB" w:themeFill="accent3" w:themeFillTint="66"/>
            <w:noWrap/>
            <w:vAlign w:val="center"/>
            <w:hideMark/>
          </w:tcPr>
          <w:p w14:paraId="19A1EA2C" w14:textId="77777777" w:rsidR="0060792F" w:rsidRPr="0060792F" w:rsidRDefault="0060792F" w:rsidP="00AC6B10">
            <w:pPr>
              <w:spacing w:line="360" w:lineRule="exact"/>
              <w:jc w:val="center"/>
              <w:rPr>
                <w:b/>
                <w:bCs/>
                <w:color w:val="000000"/>
                <w:sz w:val="26"/>
                <w:szCs w:val="26"/>
              </w:rPr>
            </w:pPr>
            <w:r w:rsidRPr="0060792F">
              <w:rPr>
                <w:b/>
                <w:bCs/>
                <w:color w:val="000000"/>
                <w:sz w:val="26"/>
                <w:szCs w:val="26"/>
              </w:rPr>
              <w:t>8,0</w:t>
            </w:r>
          </w:p>
        </w:tc>
      </w:tr>
      <w:tr w:rsidR="0060792F" w:rsidRPr="0060792F" w14:paraId="100EF12E" w14:textId="77777777" w:rsidTr="001529FB">
        <w:trPr>
          <w:trHeight w:val="13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044C11A" w14:textId="77777777" w:rsidR="0060792F" w:rsidRPr="0060792F" w:rsidRDefault="0060792F" w:rsidP="00AC6B10">
            <w:pPr>
              <w:spacing w:line="360" w:lineRule="exact"/>
              <w:jc w:val="center"/>
              <w:rPr>
                <w:color w:val="000000"/>
                <w:sz w:val="26"/>
                <w:szCs w:val="26"/>
              </w:rPr>
            </w:pPr>
            <w:r w:rsidRPr="0060792F">
              <w:rPr>
                <w:color w:val="000000"/>
                <w:sz w:val="26"/>
                <w:szCs w:val="26"/>
              </w:rPr>
              <w:t>IV.1</w:t>
            </w:r>
          </w:p>
        </w:tc>
        <w:tc>
          <w:tcPr>
            <w:tcW w:w="0" w:type="auto"/>
            <w:tcBorders>
              <w:top w:val="nil"/>
              <w:left w:val="nil"/>
              <w:bottom w:val="single" w:sz="4" w:space="0" w:color="auto"/>
              <w:right w:val="single" w:sz="4" w:space="0" w:color="auto"/>
            </w:tcBorders>
            <w:shd w:val="clear" w:color="auto" w:fill="auto"/>
            <w:vAlign w:val="center"/>
            <w:hideMark/>
          </w:tcPr>
          <w:p w14:paraId="38B0A9EF" w14:textId="77777777" w:rsidR="0060792F" w:rsidRPr="0060792F" w:rsidRDefault="0060792F" w:rsidP="001529FB">
            <w:pPr>
              <w:spacing w:line="360" w:lineRule="exact"/>
              <w:rPr>
                <w:color w:val="000000"/>
                <w:sz w:val="26"/>
                <w:szCs w:val="26"/>
              </w:rPr>
            </w:pPr>
            <w:r w:rsidRPr="0060792F">
              <w:rPr>
                <w:color w:val="000000"/>
                <w:sz w:val="26"/>
                <w:szCs w:val="26"/>
              </w:rPr>
              <w:t>Có danh sách cập nhật các tổ chức, cá nhân, nhà hảo tâm hỗ trợ các địa chỉ cần trợ giúp</w:t>
            </w:r>
          </w:p>
        </w:tc>
        <w:tc>
          <w:tcPr>
            <w:tcW w:w="0" w:type="auto"/>
            <w:tcBorders>
              <w:top w:val="nil"/>
              <w:left w:val="nil"/>
              <w:bottom w:val="single" w:sz="4" w:space="0" w:color="auto"/>
              <w:right w:val="single" w:sz="4" w:space="0" w:color="auto"/>
            </w:tcBorders>
            <w:shd w:val="clear" w:color="auto" w:fill="auto"/>
            <w:vAlign w:val="center"/>
            <w:hideMark/>
          </w:tcPr>
          <w:p w14:paraId="6C740519" w14:textId="77777777" w:rsidR="0060792F" w:rsidRPr="0060792F" w:rsidRDefault="0060792F" w:rsidP="00AC6B10">
            <w:pPr>
              <w:spacing w:line="360" w:lineRule="exact"/>
              <w:jc w:val="center"/>
              <w:rPr>
                <w:color w:val="000000"/>
                <w:sz w:val="26"/>
                <w:szCs w:val="26"/>
              </w:rPr>
            </w:pPr>
            <w:r w:rsidRPr="0060792F">
              <w:rPr>
                <w:color w:val="000000"/>
                <w:sz w:val="26"/>
                <w:szCs w:val="26"/>
              </w:rPr>
              <w:t>Có/Không</w:t>
            </w:r>
          </w:p>
        </w:tc>
        <w:tc>
          <w:tcPr>
            <w:tcW w:w="0" w:type="auto"/>
            <w:tcBorders>
              <w:top w:val="nil"/>
              <w:left w:val="nil"/>
              <w:bottom w:val="single" w:sz="4" w:space="0" w:color="auto"/>
              <w:right w:val="single" w:sz="4" w:space="0" w:color="auto"/>
            </w:tcBorders>
            <w:shd w:val="clear" w:color="auto" w:fill="auto"/>
            <w:vAlign w:val="center"/>
            <w:hideMark/>
          </w:tcPr>
          <w:p w14:paraId="39F470AA" w14:textId="77777777" w:rsidR="0060792F" w:rsidRPr="0060792F" w:rsidRDefault="0060792F" w:rsidP="00AC6B10">
            <w:pPr>
              <w:spacing w:line="360" w:lineRule="exact"/>
              <w:jc w:val="center"/>
              <w:rPr>
                <w:color w:val="000000"/>
                <w:sz w:val="26"/>
                <w:szCs w:val="26"/>
              </w:rPr>
            </w:pPr>
            <w:r w:rsidRPr="0060792F">
              <w:rPr>
                <w:color w:val="000000"/>
                <w:sz w:val="26"/>
                <w:szCs w:val="26"/>
              </w:rPr>
              <w:t>Có danh sách và cập nhật hàng năm</w:t>
            </w:r>
          </w:p>
        </w:tc>
        <w:tc>
          <w:tcPr>
            <w:tcW w:w="0" w:type="auto"/>
            <w:tcBorders>
              <w:top w:val="nil"/>
              <w:left w:val="nil"/>
              <w:bottom w:val="single" w:sz="4" w:space="0" w:color="auto"/>
              <w:right w:val="single" w:sz="4" w:space="0" w:color="auto"/>
            </w:tcBorders>
            <w:shd w:val="clear" w:color="auto" w:fill="auto"/>
            <w:noWrap/>
            <w:vAlign w:val="center"/>
            <w:hideMark/>
          </w:tcPr>
          <w:p w14:paraId="719308D7" w14:textId="77777777" w:rsidR="0060792F" w:rsidRPr="0060792F" w:rsidRDefault="0060792F" w:rsidP="00AC6B10">
            <w:pPr>
              <w:spacing w:line="360" w:lineRule="exact"/>
              <w:jc w:val="center"/>
              <w:rPr>
                <w:color w:val="000000"/>
                <w:sz w:val="26"/>
                <w:szCs w:val="26"/>
              </w:rPr>
            </w:pPr>
            <w:r w:rsidRPr="0060792F">
              <w:rPr>
                <w:color w:val="000000"/>
                <w:sz w:val="26"/>
                <w:szCs w:val="26"/>
              </w:rPr>
              <w:t>3,0</w:t>
            </w:r>
          </w:p>
        </w:tc>
        <w:tc>
          <w:tcPr>
            <w:tcW w:w="0" w:type="auto"/>
            <w:tcBorders>
              <w:top w:val="nil"/>
              <w:left w:val="nil"/>
              <w:bottom w:val="single" w:sz="4" w:space="0" w:color="auto"/>
              <w:right w:val="single" w:sz="4" w:space="0" w:color="auto"/>
            </w:tcBorders>
            <w:shd w:val="clear" w:color="auto" w:fill="auto"/>
            <w:vAlign w:val="center"/>
            <w:hideMark/>
          </w:tcPr>
          <w:p w14:paraId="30C70D34" w14:textId="77777777" w:rsidR="0060792F" w:rsidRPr="0060792F" w:rsidRDefault="0060792F" w:rsidP="00AC6B10">
            <w:pPr>
              <w:spacing w:line="360" w:lineRule="exact"/>
              <w:jc w:val="center"/>
              <w:rPr>
                <w:color w:val="000000"/>
                <w:sz w:val="26"/>
                <w:szCs w:val="26"/>
              </w:rPr>
            </w:pPr>
            <w:r w:rsidRPr="0060792F">
              <w:rPr>
                <w:color w:val="000000"/>
                <w:sz w:val="26"/>
                <w:szCs w:val="26"/>
              </w:rPr>
              <w:t>Có danh sách nhưng không được cập nhật hàng năm</w:t>
            </w:r>
          </w:p>
        </w:tc>
        <w:tc>
          <w:tcPr>
            <w:tcW w:w="0" w:type="auto"/>
            <w:tcBorders>
              <w:top w:val="nil"/>
              <w:left w:val="nil"/>
              <w:bottom w:val="single" w:sz="4" w:space="0" w:color="auto"/>
              <w:right w:val="single" w:sz="4" w:space="0" w:color="auto"/>
            </w:tcBorders>
            <w:shd w:val="clear" w:color="auto" w:fill="auto"/>
            <w:noWrap/>
            <w:vAlign w:val="center"/>
            <w:hideMark/>
          </w:tcPr>
          <w:p w14:paraId="5F524959" w14:textId="77777777" w:rsidR="0060792F" w:rsidRPr="0060792F" w:rsidRDefault="0060792F" w:rsidP="00AC6B10">
            <w:pPr>
              <w:spacing w:line="360" w:lineRule="exact"/>
              <w:jc w:val="center"/>
              <w:rPr>
                <w:color w:val="000000"/>
                <w:sz w:val="26"/>
                <w:szCs w:val="26"/>
              </w:rPr>
            </w:pPr>
            <w:r w:rsidRPr="0060792F">
              <w:rPr>
                <w:color w:val="000000"/>
                <w:sz w:val="26"/>
                <w:szCs w:val="26"/>
              </w:rPr>
              <w:t>1,0</w:t>
            </w:r>
          </w:p>
        </w:tc>
        <w:tc>
          <w:tcPr>
            <w:tcW w:w="0" w:type="auto"/>
            <w:tcBorders>
              <w:top w:val="nil"/>
              <w:left w:val="nil"/>
              <w:bottom w:val="single" w:sz="4" w:space="0" w:color="auto"/>
              <w:right w:val="single" w:sz="4" w:space="0" w:color="auto"/>
            </w:tcBorders>
            <w:shd w:val="clear" w:color="auto" w:fill="auto"/>
            <w:noWrap/>
            <w:vAlign w:val="center"/>
            <w:hideMark/>
          </w:tcPr>
          <w:p w14:paraId="72D4C3C7" w14:textId="77777777" w:rsidR="0060792F" w:rsidRPr="0060792F" w:rsidRDefault="0060792F" w:rsidP="00AC6B10">
            <w:pPr>
              <w:spacing w:line="360" w:lineRule="exact"/>
              <w:jc w:val="center"/>
              <w:rPr>
                <w:color w:val="000000"/>
                <w:sz w:val="26"/>
                <w:szCs w:val="26"/>
              </w:rPr>
            </w:pPr>
            <w:r w:rsidRPr="0060792F">
              <w:rPr>
                <w:color w:val="000000"/>
                <w:sz w:val="26"/>
                <w:szCs w:val="26"/>
              </w:rPr>
              <w:t>Không có danh sách</w:t>
            </w:r>
          </w:p>
        </w:tc>
        <w:tc>
          <w:tcPr>
            <w:tcW w:w="0" w:type="auto"/>
            <w:tcBorders>
              <w:top w:val="nil"/>
              <w:left w:val="nil"/>
              <w:bottom w:val="single" w:sz="4" w:space="0" w:color="auto"/>
              <w:right w:val="single" w:sz="8" w:space="0" w:color="auto"/>
            </w:tcBorders>
            <w:shd w:val="clear" w:color="auto" w:fill="auto"/>
            <w:noWrap/>
            <w:vAlign w:val="center"/>
            <w:hideMark/>
          </w:tcPr>
          <w:p w14:paraId="6767B170" w14:textId="77777777" w:rsidR="0060792F" w:rsidRPr="0060792F" w:rsidRDefault="0060792F" w:rsidP="00AC6B10">
            <w:pPr>
              <w:spacing w:line="360" w:lineRule="exact"/>
              <w:jc w:val="center"/>
              <w:rPr>
                <w:color w:val="000000"/>
                <w:sz w:val="26"/>
                <w:szCs w:val="26"/>
              </w:rPr>
            </w:pPr>
            <w:r w:rsidRPr="0060792F">
              <w:rPr>
                <w:color w:val="000000"/>
                <w:sz w:val="26"/>
                <w:szCs w:val="26"/>
              </w:rPr>
              <w:t>0,0</w:t>
            </w:r>
          </w:p>
        </w:tc>
      </w:tr>
      <w:tr w:rsidR="0060792F" w:rsidRPr="0060792F" w14:paraId="0E0E0782" w14:textId="77777777" w:rsidTr="001529FB">
        <w:trPr>
          <w:trHeight w:val="9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8471CDF" w14:textId="77777777" w:rsidR="0060792F" w:rsidRPr="0060792F" w:rsidRDefault="0060792F" w:rsidP="00AC6B10">
            <w:pPr>
              <w:spacing w:line="360" w:lineRule="exact"/>
              <w:jc w:val="center"/>
              <w:rPr>
                <w:color w:val="000000"/>
                <w:sz w:val="26"/>
                <w:szCs w:val="26"/>
              </w:rPr>
            </w:pPr>
            <w:r w:rsidRPr="0060792F">
              <w:rPr>
                <w:color w:val="000000"/>
                <w:sz w:val="26"/>
                <w:szCs w:val="26"/>
              </w:rPr>
              <w:t>IV.2</w:t>
            </w:r>
          </w:p>
        </w:tc>
        <w:tc>
          <w:tcPr>
            <w:tcW w:w="0" w:type="auto"/>
            <w:tcBorders>
              <w:top w:val="nil"/>
              <w:left w:val="nil"/>
              <w:bottom w:val="single" w:sz="4" w:space="0" w:color="auto"/>
              <w:right w:val="single" w:sz="4" w:space="0" w:color="auto"/>
            </w:tcBorders>
            <w:shd w:val="clear" w:color="auto" w:fill="auto"/>
            <w:vAlign w:val="center"/>
            <w:hideMark/>
          </w:tcPr>
          <w:p w14:paraId="4B2B6277" w14:textId="77777777" w:rsidR="0060792F" w:rsidRPr="0060792F" w:rsidRDefault="0060792F" w:rsidP="001529FB">
            <w:pPr>
              <w:spacing w:line="360" w:lineRule="exact"/>
              <w:rPr>
                <w:color w:val="000000"/>
                <w:sz w:val="26"/>
                <w:szCs w:val="26"/>
              </w:rPr>
            </w:pPr>
            <w:r w:rsidRPr="0060792F">
              <w:rPr>
                <w:color w:val="000000"/>
                <w:sz w:val="26"/>
                <w:szCs w:val="26"/>
              </w:rPr>
              <w:t xml:space="preserve">Tổng nguồn kinh phí được Hội chữ thập đỏ chủ trỉ/tham gia huy động từ các tổ chức, cá nhân, nhà hảo tâm </w:t>
            </w:r>
            <w:r w:rsidRPr="0060792F">
              <w:rPr>
                <w:color w:val="000000"/>
                <w:sz w:val="26"/>
                <w:szCs w:val="26"/>
              </w:rPr>
              <w:lastRenderedPageBreak/>
              <w:t>trong nước</w:t>
            </w:r>
          </w:p>
        </w:tc>
        <w:tc>
          <w:tcPr>
            <w:tcW w:w="0" w:type="auto"/>
            <w:tcBorders>
              <w:top w:val="nil"/>
              <w:left w:val="nil"/>
              <w:bottom w:val="single" w:sz="4" w:space="0" w:color="auto"/>
              <w:right w:val="single" w:sz="4" w:space="0" w:color="auto"/>
            </w:tcBorders>
            <w:shd w:val="clear" w:color="auto" w:fill="auto"/>
            <w:vAlign w:val="center"/>
            <w:hideMark/>
          </w:tcPr>
          <w:p w14:paraId="5A6D45B2" w14:textId="77777777" w:rsidR="0060792F" w:rsidRPr="0060792F" w:rsidRDefault="0060792F" w:rsidP="00AC6B10">
            <w:pPr>
              <w:spacing w:line="360" w:lineRule="exact"/>
              <w:jc w:val="center"/>
              <w:rPr>
                <w:color w:val="000000"/>
                <w:sz w:val="26"/>
                <w:szCs w:val="26"/>
              </w:rPr>
            </w:pPr>
            <w:r w:rsidRPr="0060792F">
              <w:rPr>
                <w:color w:val="000000"/>
                <w:sz w:val="26"/>
                <w:szCs w:val="26"/>
              </w:rPr>
              <w:lastRenderedPageBreak/>
              <w:t>Triệu đồng</w:t>
            </w:r>
          </w:p>
        </w:tc>
        <w:tc>
          <w:tcPr>
            <w:tcW w:w="0" w:type="auto"/>
            <w:tcBorders>
              <w:top w:val="nil"/>
              <w:left w:val="nil"/>
              <w:bottom w:val="single" w:sz="4" w:space="0" w:color="auto"/>
              <w:right w:val="single" w:sz="4" w:space="0" w:color="auto"/>
            </w:tcBorders>
            <w:shd w:val="clear" w:color="auto" w:fill="auto"/>
            <w:noWrap/>
            <w:vAlign w:val="center"/>
            <w:hideMark/>
          </w:tcPr>
          <w:p w14:paraId="2D17AF08" w14:textId="77777777" w:rsidR="0060792F" w:rsidRPr="0060792F" w:rsidRDefault="0060792F" w:rsidP="00AC6B10">
            <w:pPr>
              <w:spacing w:line="360" w:lineRule="exact"/>
              <w:jc w:val="center"/>
              <w:rPr>
                <w:color w:val="000000"/>
                <w:sz w:val="26"/>
                <w:szCs w:val="26"/>
              </w:rPr>
            </w:pPr>
            <w:r w:rsidRPr="0060792F">
              <w:rPr>
                <w:color w:val="000000"/>
                <w:sz w:val="26"/>
                <w:szCs w:val="26"/>
              </w:rPr>
              <w:t>Trên 10</w:t>
            </w:r>
          </w:p>
        </w:tc>
        <w:tc>
          <w:tcPr>
            <w:tcW w:w="0" w:type="auto"/>
            <w:tcBorders>
              <w:top w:val="nil"/>
              <w:left w:val="nil"/>
              <w:bottom w:val="single" w:sz="4" w:space="0" w:color="auto"/>
              <w:right w:val="single" w:sz="4" w:space="0" w:color="auto"/>
            </w:tcBorders>
            <w:shd w:val="clear" w:color="auto" w:fill="auto"/>
            <w:noWrap/>
            <w:vAlign w:val="center"/>
            <w:hideMark/>
          </w:tcPr>
          <w:p w14:paraId="00A298EE" w14:textId="77777777" w:rsidR="0060792F" w:rsidRPr="0060792F" w:rsidRDefault="0060792F" w:rsidP="00AC6B10">
            <w:pPr>
              <w:spacing w:line="360" w:lineRule="exact"/>
              <w:jc w:val="center"/>
              <w:rPr>
                <w:color w:val="000000"/>
                <w:sz w:val="26"/>
                <w:szCs w:val="26"/>
              </w:rPr>
            </w:pPr>
            <w:r w:rsidRPr="0060792F">
              <w:rPr>
                <w:color w:val="000000"/>
                <w:sz w:val="26"/>
                <w:szCs w:val="26"/>
              </w:rPr>
              <w:t>4,0</w:t>
            </w:r>
          </w:p>
        </w:tc>
        <w:tc>
          <w:tcPr>
            <w:tcW w:w="0" w:type="auto"/>
            <w:tcBorders>
              <w:top w:val="nil"/>
              <w:left w:val="nil"/>
              <w:bottom w:val="single" w:sz="4" w:space="0" w:color="auto"/>
              <w:right w:val="single" w:sz="4" w:space="0" w:color="auto"/>
            </w:tcBorders>
            <w:shd w:val="clear" w:color="auto" w:fill="auto"/>
            <w:noWrap/>
            <w:vAlign w:val="center"/>
            <w:hideMark/>
          </w:tcPr>
          <w:p w14:paraId="78D19FD3" w14:textId="77777777" w:rsidR="0060792F" w:rsidRPr="0060792F" w:rsidRDefault="0060792F" w:rsidP="00AC6B10">
            <w:pPr>
              <w:spacing w:line="360" w:lineRule="exact"/>
              <w:jc w:val="center"/>
              <w:rPr>
                <w:color w:val="000000"/>
                <w:sz w:val="26"/>
                <w:szCs w:val="26"/>
              </w:rPr>
            </w:pPr>
            <w:r w:rsidRPr="0060792F">
              <w:rPr>
                <w:color w:val="000000"/>
                <w:sz w:val="26"/>
                <w:szCs w:val="26"/>
              </w:rPr>
              <w:t>Từ 5 đến 10</w:t>
            </w:r>
          </w:p>
        </w:tc>
        <w:tc>
          <w:tcPr>
            <w:tcW w:w="0" w:type="auto"/>
            <w:tcBorders>
              <w:top w:val="nil"/>
              <w:left w:val="nil"/>
              <w:bottom w:val="single" w:sz="4" w:space="0" w:color="auto"/>
              <w:right w:val="single" w:sz="4" w:space="0" w:color="auto"/>
            </w:tcBorders>
            <w:shd w:val="clear" w:color="auto" w:fill="auto"/>
            <w:noWrap/>
            <w:vAlign w:val="center"/>
            <w:hideMark/>
          </w:tcPr>
          <w:p w14:paraId="1CED58CB" w14:textId="77777777" w:rsidR="0060792F" w:rsidRPr="0060792F" w:rsidRDefault="0060792F" w:rsidP="00AC6B10">
            <w:pPr>
              <w:spacing w:line="360" w:lineRule="exact"/>
              <w:jc w:val="center"/>
              <w:rPr>
                <w:color w:val="000000"/>
                <w:sz w:val="26"/>
                <w:szCs w:val="26"/>
              </w:rPr>
            </w:pPr>
            <w:r w:rsidRPr="0060792F">
              <w:rPr>
                <w:color w:val="000000"/>
                <w:sz w:val="26"/>
                <w:szCs w:val="26"/>
              </w:rPr>
              <w:t>3,0</w:t>
            </w:r>
          </w:p>
        </w:tc>
        <w:tc>
          <w:tcPr>
            <w:tcW w:w="0" w:type="auto"/>
            <w:tcBorders>
              <w:top w:val="nil"/>
              <w:left w:val="nil"/>
              <w:bottom w:val="single" w:sz="4" w:space="0" w:color="auto"/>
              <w:right w:val="single" w:sz="4" w:space="0" w:color="auto"/>
            </w:tcBorders>
            <w:shd w:val="clear" w:color="auto" w:fill="auto"/>
            <w:noWrap/>
            <w:vAlign w:val="center"/>
            <w:hideMark/>
          </w:tcPr>
          <w:p w14:paraId="58741B6B"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5</w:t>
            </w:r>
          </w:p>
        </w:tc>
        <w:tc>
          <w:tcPr>
            <w:tcW w:w="0" w:type="auto"/>
            <w:tcBorders>
              <w:top w:val="nil"/>
              <w:left w:val="nil"/>
              <w:bottom w:val="single" w:sz="4" w:space="0" w:color="auto"/>
              <w:right w:val="single" w:sz="8" w:space="0" w:color="auto"/>
            </w:tcBorders>
            <w:shd w:val="clear" w:color="auto" w:fill="auto"/>
            <w:noWrap/>
            <w:vAlign w:val="center"/>
            <w:hideMark/>
          </w:tcPr>
          <w:p w14:paraId="794CB022" w14:textId="77777777" w:rsidR="0060792F" w:rsidRPr="0060792F" w:rsidRDefault="0060792F" w:rsidP="00AC6B10">
            <w:pPr>
              <w:spacing w:line="360" w:lineRule="exact"/>
              <w:jc w:val="center"/>
              <w:rPr>
                <w:color w:val="000000"/>
                <w:sz w:val="26"/>
                <w:szCs w:val="26"/>
              </w:rPr>
            </w:pPr>
            <w:r w:rsidRPr="0060792F">
              <w:rPr>
                <w:color w:val="000000"/>
                <w:sz w:val="26"/>
                <w:szCs w:val="26"/>
              </w:rPr>
              <w:t>1,0</w:t>
            </w:r>
          </w:p>
        </w:tc>
      </w:tr>
      <w:tr w:rsidR="0060792F" w:rsidRPr="0060792F" w14:paraId="07E08579" w14:textId="77777777" w:rsidTr="001529FB">
        <w:trPr>
          <w:trHeight w:val="6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B42C325" w14:textId="77777777" w:rsidR="0060792F" w:rsidRPr="0060792F" w:rsidRDefault="0060792F" w:rsidP="00AC6B10">
            <w:pPr>
              <w:spacing w:line="360" w:lineRule="exact"/>
              <w:jc w:val="center"/>
              <w:rPr>
                <w:color w:val="000000"/>
                <w:sz w:val="26"/>
                <w:szCs w:val="26"/>
              </w:rPr>
            </w:pPr>
            <w:r w:rsidRPr="0060792F">
              <w:rPr>
                <w:color w:val="000000"/>
                <w:sz w:val="26"/>
                <w:szCs w:val="26"/>
              </w:rPr>
              <w:t>IV.3</w:t>
            </w:r>
          </w:p>
        </w:tc>
        <w:tc>
          <w:tcPr>
            <w:tcW w:w="0" w:type="auto"/>
            <w:tcBorders>
              <w:top w:val="nil"/>
              <w:left w:val="nil"/>
              <w:bottom w:val="single" w:sz="4" w:space="0" w:color="auto"/>
              <w:right w:val="single" w:sz="4" w:space="0" w:color="auto"/>
            </w:tcBorders>
            <w:shd w:val="clear" w:color="auto" w:fill="auto"/>
            <w:vAlign w:val="center"/>
            <w:hideMark/>
          </w:tcPr>
          <w:p w14:paraId="5B452FC4" w14:textId="77777777" w:rsidR="0060792F" w:rsidRPr="0060792F" w:rsidRDefault="0060792F" w:rsidP="001529FB">
            <w:pPr>
              <w:spacing w:line="360" w:lineRule="exact"/>
              <w:rPr>
                <w:color w:val="000000"/>
                <w:sz w:val="26"/>
                <w:szCs w:val="26"/>
              </w:rPr>
            </w:pPr>
            <w:r w:rsidRPr="0060792F">
              <w:rPr>
                <w:color w:val="000000"/>
                <w:sz w:val="26"/>
                <w:szCs w:val="26"/>
              </w:rPr>
              <w:t>Tổng nguồn kinh phí được hỗ trợ/cho vay từ Hội Chữ thập đỏ cấp trên</w:t>
            </w:r>
          </w:p>
        </w:tc>
        <w:tc>
          <w:tcPr>
            <w:tcW w:w="0" w:type="auto"/>
            <w:tcBorders>
              <w:top w:val="nil"/>
              <w:left w:val="nil"/>
              <w:bottom w:val="single" w:sz="4" w:space="0" w:color="auto"/>
              <w:right w:val="single" w:sz="4" w:space="0" w:color="auto"/>
            </w:tcBorders>
            <w:shd w:val="clear" w:color="auto" w:fill="auto"/>
            <w:vAlign w:val="center"/>
            <w:hideMark/>
          </w:tcPr>
          <w:p w14:paraId="08465D6E" w14:textId="77777777" w:rsidR="0060792F" w:rsidRPr="0060792F" w:rsidRDefault="0060792F" w:rsidP="00AC6B10">
            <w:pPr>
              <w:spacing w:line="360" w:lineRule="exact"/>
              <w:jc w:val="center"/>
              <w:rPr>
                <w:color w:val="000000"/>
                <w:sz w:val="26"/>
                <w:szCs w:val="26"/>
              </w:rPr>
            </w:pPr>
            <w:r w:rsidRPr="0060792F">
              <w:rPr>
                <w:color w:val="000000"/>
                <w:sz w:val="26"/>
                <w:szCs w:val="26"/>
              </w:rPr>
              <w:t>Triệu đồng</w:t>
            </w:r>
          </w:p>
        </w:tc>
        <w:tc>
          <w:tcPr>
            <w:tcW w:w="0" w:type="auto"/>
            <w:tcBorders>
              <w:top w:val="nil"/>
              <w:left w:val="nil"/>
              <w:bottom w:val="single" w:sz="4" w:space="0" w:color="auto"/>
              <w:right w:val="single" w:sz="4" w:space="0" w:color="auto"/>
            </w:tcBorders>
            <w:shd w:val="clear" w:color="auto" w:fill="auto"/>
            <w:noWrap/>
            <w:vAlign w:val="center"/>
            <w:hideMark/>
          </w:tcPr>
          <w:p w14:paraId="0E7AF5AB" w14:textId="77777777" w:rsidR="0060792F" w:rsidRPr="0060792F" w:rsidRDefault="0060792F" w:rsidP="00AC6B10">
            <w:pPr>
              <w:spacing w:line="360" w:lineRule="exact"/>
              <w:jc w:val="center"/>
              <w:rPr>
                <w:color w:val="000000"/>
                <w:sz w:val="26"/>
                <w:szCs w:val="26"/>
              </w:rPr>
            </w:pPr>
            <w:r w:rsidRPr="0060792F">
              <w:rPr>
                <w:color w:val="000000"/>
                <w:sz w:val="26"/>
                <w:szCs w:val="26"/>
              </w:rPr>
              <w:t>Trên 50</w:t>
            </w:r>
          </w:p>
        </w:tc>
        <w:tc>
          <w:tcPr>
            <w:tcW w:w="0" w:type="auto"/>
            <w:tcBorders>
              <w:top w:val="nil"/>
              <w:left w:val="nil"/>
              <w:bottom w:val="single" w:sz="4" w:space="0" w:color="auto"/>
              <w:right w:val="single" w:sz="4" w:space="0" w:color="auto"/>
            </w:tcBorders>
            <w:shd w:val="clear" w:color="auto" w:fill="auto"/>
            <w:noWrap/>
            <w:vAlign w:val="center"/>
            <w:hideMark/>
          </w:tcPr>
          <w:p w14:paraId="1E2F5726" w14:textId="77777777" w:rsidR="0060792F" w:rsidRPr="0060792F" w:rsidRDefault="0060792F" w:rsidP="00AC6B10">
            <w:pPr>
              <w:spacing w:line="360" w:lineRule="exact"/>
              <w:jc w:val="center"/>
              <w:rPr>
                <w:color w:val="000000"/>
                <w:sz w:val="26"/>
                <w:szCs w:val="26"/>
              </w:rPr>
            </w:pPr>
            <w:r w:rsidRPr="0060792F">
              <w:rPr>
                <w:color w:val="000000"/>
                <w:sz w:val="26"/>
                <w:szCs w:val="26"/>
              </w:rPr>
              <w:t>4,0</w:t>
            </w:r>
          </w:p>
        </w:tc>
        <w:tc>
          <w:tcPr>
            <w:tcW w:w="0" w:type="auto"/>
            <w:tcBorders>
              <w:top w:val="nil"/>
              <w:left w:val="nil"/>
              <w:bottom w:val="single" w:sz="4" w:space="0" w:color="auto"/>
              <w:right w:val="single" w:sz="4" w:space="0" w:color="auto"/>
            </w:tcBorders>
            <w:shd w:val="clear" w:color="auto" w:fill="auto"/>
            <w:noWrap/>
            <w:vAlign w:val="center"/>
            <w:hideMark/>
          </w:tcPr>
          <w:p w14:paraId="192EFEDC" w14:textId="77777777" w:rsidR="0060792F" w:rsidRPr="0060792F" w:rsidRDefault="0060792F" w:rsidP="00AC6B10">
            <w:pPr>
              <w:spacing w:line="360" w:lineRule="exact"/>
              <w:jc w:val="center"/>
              <w:rPr>
                <w:color w:val="000000"/>
                <w:sz w:val="26"/>
                <w:szCs w:val="26"/>
              </w:rPr>
            </w:pPr>
            <w:r w:rsidRPr="0060792F">
              <w:rPr>
                <w:color w:val="000000"/>
                <w:sz w:val="26"/>
                <w:szCs w:val="26"/>
              </w:rPr>
              <w:t>Từ 25 đến 50</w:t>
            </w:r>
          </w:p>
        </w:tc>
        <w:tc>
          <w:tcPr>
            <w:tcW w:w="0" w:type="auto"/>
            <w:tcBorders>
              <w:top w:val="nil"/>
              <w:left w:val="nil"/>
              <w:bottom w:val="single" w:sz="4" w:space="0" w:color="auto"/>
              <w:right w:val="single" w:sz="4" w:space="0" w:color="auto"/>
            </w:tcBorders>
            <w:shd w:val="clear" w:color="auto" w:fill="auto"/>
            <w:noWrap/>
            <w:vAlign w:val="center"/>
            <w:hideMark/>
          </w:tcPr>
          <w:p w14:paraId="3AF3FE49" w14:textId="77777777" w:rsidR="0060792F" w:rsidRPr="0060792F" w:rsidRDefault="0060792F" w:rsidP="00AC6B10">
            <w:pPr>
              <w:spacing w:line="360" w:lineRule="exact"/>
              <w:jc w:val="center"/>
              <w:rPr>
                <w:color w:val="000000"/>
                <w:sz w:val="26"/>
                <w:szCs w:val="26"/>
              </w:rPr>
            </w:pPr>
            <w:r w:rsidRPr="0060792F">
              <w:rPr>
                <w:color w:val="000000"/>
                <w:sz w:val="26"/>
                <w:szCs w:val="26"/>
              </w:rPr>
              <w:t>3,0</w:t>
            </w:r>
          </w:p>
        </w:tc>
        <w:tc>
          <w:tcPr>
            <w:tcW w:w="0" w:type="auto"/>
            <w:tcBorders>
              <w:top w:val="nil"/>
              <w:left w:val="nil"/>
              <w:bottom w:val="single" w:sz="4" w:space="0" w:color="auto"/>
              <w:right w:val="single" w:sz="4" w:space="0" w:color="auto"/>
            </w:tcBorders>
            <w:shd w:val="clear" w:color="auto" w:fill="auto"/>
            <w:noWrap/>
            <w:vAlign w:val="center"/>
            <w:hideMark/>
          </w:tcPr>
          <w:p w14:paraId="3D6F117C"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25</w:t>
            </w:r>
          </w:p>
        </w:tc>
        <w:tc>
          <w:tcPr>
            <w:tcW w:w="0" w:type="auto"/>
            <w:tcBorders>
              <w:top w:val="nil"/>
              <w:left w:val="nil"/>
              <w:bottom w:val="single" w:sz="4" w:space="0" w:color="auto"/>
              <w:right w:val="single" w:sz="8" w:space="0" w:color="auto"/>
            </w:tcBorders>
            <w:shd w:val="clear" w:color="auto" w:fill="auto"/>
            <w:noWrap/>
            <w:vAlign w:val="center"/>
            <w:hideMark/>
          </w:tcPr>
          <w:p w14:paraId="68FE8927" w14:textId="77777777" w:rsidR="0060792F" w:rsidRPr="0060792F" w:rsidRDefault="0060792F" w:rsidP="00AC6B10">
            <w:pPr>
              <w:spacing w:line="360" w:lineRule="exact"/>
              <w:jc w:val="center"/>
              <w:rPr>
                <w:color w:val="000000"/>
                <w:sz w:val="26"/>
                <w:szCs w:val="26"/>
              </w:rPr>
            </w:pPr>
            <w:r w:rsidRPr="0060792F">
              <w:rPr>
                <w:color w:val="000000"/>
                <w:sz w:val="26"/>
                <w:szCs w:val="26"/>
              </w:rPr>
              <w:t>1,0</w:t>
            </w:r>
          </w:p>
        </w:tc>
      </w:tr>
      <w:tr w:rsidR="0060792F" w:rsidRPr="0060792F" w14:paraId="577E426A" w14:textId="77777777" w:rsidTr="001529FB">
        <w:trPr>
          <w:trHeight w:val="9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B6D2070" w14:textId="77777777" w:rsidR="0060792F" w:rsidRPr="0060792F" w:rsidRDefault="0060792F" w:rsidP="00AC6B10">
            <w:pPr>
              <w:spacing w:line="360" w:lineRule="exact"/>
              <w:jc w:val="center"/>
              <w:rPr>
                <w:color w:val="000000"/>
                <w:sz w:val="26"/>
                <w:szCs w:val="26"/>
              </w:rPr>
            </w:pPr>
            <w:r w:rsidRPr="0060792F">
              <w:rPr>
                <w:color w:val="000000"/>
                <w:sz w:val="26"/>
                <w:szCs w:val="26"/>
              </w:rPr>
              <w:t>IV.4</w:t>
            </w:r>
          </w:p>
        </w:tc>
        <w:tc>
          <w:tcPr>
            <w:tcW w:w="0" w:type="auto"/>
            <w:tcBorders>
              <w:top w:val="nil"/>
              <w:left w:val="nil"/>
              <w:bottom w:val="single" w:sz="4" w:space="0" w:color="auto"/>
              <w:right w:val="single" w:sz="4" w:space="0" w:color="auto"/>
            </w:tcBorders>
            <w:shd w:val="clear" w:color="auto" w:fill="auto"/>
            <w:vAlign w:val="center"/>
            <w:hideMark/>
          </w:tcPr>
          <w:p w14:paraId="34824C58" w14:textId="77777777" w:rsidR="0060792F" w:rsidRPr="0060792F" w:rsidRDefault="0060792F" w:rsidP="001529FB">
            <w:pPr>
              <w:spacing w:line="360" w:lineRule="exact"/>
              <w:rPr>
                <w:color w:val="000000"/>
                <w:sz w:val="26"/>
                <w:szCs w:val="26"/>
              </w:rPr>
            </w:pPr>
            <w:r w:rsidRPr="0060792F">
              <w:rPr>
                <w:color w:val="000000"/>
                <w:sz w:val="26"/>
                <w:szCs w:val="26"/>
              </w:rPr>
              <w:t>Tổng nguồn kinh phí được hỗ trợ từ các dự án nước ngoài thông qua Hội chữ thập đỏ các cấp kêu gọi</w:t>
            </w:r>
          </w:p>
        </w:tc>
        <w:tc>
          <w:tcPr>
            <w:tcW w:w="0" w:type="auto"/>
            <w:tcBorders>
              <w:top w:val="nil"/>
              <w:left w:val="nil"/>
              <w:bottom w:val="single" w:sz="4" w:space="0" w:color="auto"/>
              <w:right w:val="single" w:sz="4" w:space="0" w:color="auto"/>
            </w:tcBorders>
            <w:shd w:val="clear" w:color="auto" w:fill="auto"/>
            <w:vAlign w:val="center"/>
            <w:hideMark/>
          </w:tcPr>
          <w:p w14:paraId="05B795C7" w14:textId="77777777" w:rsidR="0060792F" w:rsidRPr="0060792F" w:rsidRDefault="0060792F" w:rsidP="00AC6B10">
            <w:pPr>
              <w:spacing w:line="360" w:lineRule="exact"/>
              <w:jc w:val="center"/>
              <w:rPr>
                <w:color w:val="000000"/>
                <w:sz w:val="26"/>
                <w:szCs w:val="26"/>
              </w:rPr>
            </w:pPr>
            <w:r w:rsidRPr="0060792F">
              <w:rPr>
                <w:color w:val="000000"/>
                <w:sz w:val="26"/>
                <w:szCs w:val="26"/>
              </w:rPr>
              <w:t>Triệu đồng</w:t>
            </w:r>
          </w:p>
        </w:tc>
        <w:tc>
          <w:tcPr>
            <w:tcW w:w="0" w:type="auto"/>
            <w:tcBorders>
              <w:top w:val="nil"/>
              <w:left w:val="nil"/>
              <w:bottom w:val="single" w:sz="4" w:space="0" w:color="auto"/>
              <w:right w:val="single" w:sz="4" w:space="0" w:color="auto"/>
            </w:tcBorders>
            <w:shd w:val="clear" w:color="auto" w:fill="auto"/>
            <w:noWrap/>
            <w:vAlign w:val="center"/>
            <w:hideMark/>
          </w:tcPr>
          <w:p w14:paraId="6EF9A38B" w14:textId="77777777" w:rsidR="0060792F" w:rsidRPr="0060792F" w:rsidRDefault="0060792F" w:rsidP="00AC6B10">
            <w:pPr>
              <w:spacing w:line="360" w:lineRule="exact"/>
              <w:jc w:val="center"/>
              <w:rPr>
                <w:color w:val="000000"/>
                <w:sz w:val="26"/>
                <w:szCs w:val="26"/>
              </w:rPr>
            </w:pPr>
            <w:r w:rsidRPr="0060792F">
              <w:rPr>
                <w:color w:val="000000"/>
                <w:sz w:val="26"/>
                <w:szCs w:val="26"/>
              </w:rPr>
              <w:t>Trên 100</w:t>
            </w:r>
          </w:p>
        </w:tc>
        <w:tc>
          <w:tcPr>
            <w:tcW w:w="0" w:type="auto"/>
            <w:tcBorders>
              <w:top w:val="nil"/>
              <w:left w:val="nil"/>
              <w:bottom w:val="single" w:sz="4" w:space="0" w:color="auto"/>
              <w:right w:val="single" w:sz="4" w:space="0" w:color="auto"/>
            </w:tcBorders>
            <w:shd w:val="clear" w:color="auto" w:fill="auto"/>
            <w:noWrap/>
            <w:vAlign w:val="center"/>
            <w:hideMark/>
          </w:tcPr>
          <w:p w14:paraId="7A040ACC" w14:textId="77777777" w:rsidR="0060792F" w:rsidRPr="0060792F" w:rsidRDefault="0060792F" w:rsidP="00AC6B10">
            <w:pPr>
              <w:spacing w:line="360" w:lineRule="exact"/>
              <w:jc w:val="center"/>
              <w:rPr>
                <w:color w:val="000000"/>
                <w:sz w:val="26"/>
                <w:szCs w:val="26"/>
              </w:rPr>
            </w:pPr>
            <w:r w:rsidRPr="0060792F">
              <w:rPr>
                <w:color w:val="000000"/>
                <w:sz w:val="26"/>
                <w:szCs w:val="26"/>
              </w:rPr>
              <w:t>4,0</w:t>
            </w:r>
          </w:p>
        </w:tc>
        <w:tc>
          <w:tcPr>
            <w:tcW w:w="0" w:type="auto"/>
            <w:tcBorders>
              <w:top w:val="nil"/>
              <w:left w:val="nil"/>
              <w:bottom w:val="single" w:sz="4" w:space="0" w:color="auto"/>
              <w:right w:val="single" w:sz="4" w:space="0" w:color="auto"/>
            </w:tcBorders>
            <w:shd w:val="clear" w:color="auto" w:fill="auto"/>
            <w:noWrap/>
            <w:vAlign w:val="center"/>
            <w:hideMark/>
          </w:tcPr>
          <w:p w14:paraId="081F2554" w14:textId="77777777" w:rsidR="0060792F" w:rsidRPr="0060792F" w:rsidRDefault="0060792F" w:rsidP="00AC6B10">
            <w:pPr>
              <w:spacing w:line="360" w:lineRule="exact"/>
              <w:jc w:val="center"/>
              <w:rPr>
                <w:color w:val="000000"/>
                <w:sz w:val="26"/>
                <w:szCs w:val="26"/>
              </w:rPr>
            </w:pPr>
            <w:r w:rsidRPr="0060792F">
              <w:rPr>
                <w:color w:val="000000"/>
                <w:sz w:val="26"/>
                <w:szCs w:val="26"/>
              </w:rPr>
              <w:t>Từ 50 đến 100</w:t>
            </w:r>
          </w:p>
        </w:tc>
        <w:tc>
          <w:tcPr>
            <w:tcW w:w="0" w:type="auto"/>
            <w:tcBorders>
              <w:top w:val="nil"/>
              <w:left w:val="nil"/>
              <w:bottom w:val="single" w:sz="4" w:space="0" w:color="auto"/>
              <w:right w:val="single" w:sz="4" w:space="0" w:color="auto"/>
            </w:tcBorders>
            <w:shd w:val="clear" w:color="auto" w:fill="auto"/>
            <w:noWrap/>
            <w:vAlign w:val="center"/>
            <w:hideMark/>
          </w:tcPr>
          <w:p w14:paraId="2DE7CCAD" w14:textId="77777777" w:rsidR="0060792F" w:rsidRPr="0060792F" w:rsidRDefault="0060792F" w:rsidP="00AC6B10">
            <w:pPr>
              <w:spacing w:line="360" w:lineRule="exact"/>
              <w:jc w:val="center"/>
              <w:rPr>
                <w:color w:val="000000"/>
                <w:sz w:val="26"/>
                <w:szCs w:val="26"/>
              </w:rPr>
            </w:pPr>
            <w:r w:rsidRPr="0060792F">
              <w:rPr>
                <w:color w:val="000000"/>
                <w:sz w:val="26"/>
                <w:szCs w:val="26"/>
              </w:rPr>
              <w:t>3,0</w:t>
            </w:r>
          </w:p>
        </w:tc>
        <w:tc>
          <w:tcPr>
            <w:tcW w:w="0" w:type="auto"/>
            <w:tcBorders>
              <w:top w:val="nil"/>
              <w:left w:val="nil"/>
              <w:bottom w:val="single" w:sz="4" w:space="0" w:color="auto"/>
              <w:right w:val="single" w:sz="4" w:space="0" w:color="auto"/>
            </w:tcBorders>
            <w:shd w:val="clear" w:color="auto" w:fill="auto"/>
            <w:noWrap/>
            <w:vAlign w:val="center"/>
            <w:hideMark/>
          </w:tcPr>
          <w:p w14:paraId="30A3D56D"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50</w:t>
            </w:r>
          </w:p>
        </w:tc>
        <w:tc>
          <w:tcPr>
            <w:tcW w:w="0" w:type="auto"/>
            <w:tcBorders>
              <w:top w:val="nil"/>
              <w:left w:val="nil"/>
              <w:bottom w:val="single" w:sz="4" w:space="0" w:color="auto"/>
              <w:right w:val="single" w:sz="8" w:space="0" w:color="auto"/>
            </w:tcBorders>
            <w:shd w:val="clear" w:color="auto" w:fill="auto"/>
            <w:noWrap/>
            <w:vAlign w:val="center"/>
            <w:hideMark/>
          </w:tcPr>
          <w:p w14:paraId="183F8281" w14:textId="77777777" w:rsidR="0060792F" w:rsidRPr="0060792F" w:rsidRDefault="0060792F" w:rsidP="00AC6B10">
            <w:pPr>
              <w:spacing w:line="360" w:lineRule="exact"/>
              <w:jc w:val="center"/>
              <w:rPr>
                <w:color w:val="000000"/>
                <w:sz w:val="26"/>
                <w:szCs w:val="26"/>
              </w:rPr>
            </w:pPr>
            <w:r w:rsidRPr="0060792F">
              <w:rPr>
                <w:color w:val="000000"/>
                <w:sz w:val="26"/>
                <w:szCs w:val="26"/>
              </w:rPr>
              <w:t>1,0</w:t>
            </w:r>
          </w:p>
        </w:tc>
      </w:tr>
      <w:tr w:rsidR="0060792F" w:rsidRPr="0060792F" w14:paraId="0ADD489B" w14:textId="77777777" w:rsidTr="001529FB">
        <w:trPr>
          <w:trHeight w:val="9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C6B526" w14:textId="77777777" w:rsidR="0060792F" w:rsidRPr="0060792F" w:rsidRDefault="0060792F" w:rsidP="00AC6B10">
            <w:pPr>
              <w:spacing w:line="360" w:lineRule="exact"/>
              <w:jc w:val="center"/>
              <w:rPr>
                <w:color w:val="000000"/>
                <w:sz w:val="26"/>
                <w:szCs w:val="26"/>
              </w:rPr>
            </w:pPr>
            <w:r w:rsidRPr="0060792F">
              <w:rPr>
                <w:color w:val="000000"/>
                <w:sz w:val="26"/>
                <w:szCs w:val="26"/>
              </w:rPr>
              <w:t>IV.5</w:t>
            </w:r>
          </w:p>
        </w:tc>
        <w:tc>
          <w:tcPr>
            <w:tcW w:w="0" w:type="auto"/>
            <w:tcBorders>
              <w:top w:val="nil"/>
              <w:left w:val="nil"/>
              <w:bottom w:val="single" w:sz="4" w:space="0" w:color="auto"/>
              <w:right w:val="single" w:sz="4" w:space="0" w:color="auto"/>
            </w:tcBorders>
            <w:shd w:val="clear" w:color="auto" w:fill="auto"/>
            <w:vAlign w:val="center"/>
            <w:hideMark/>
          </w:tcPr>
          <w:p w14:paraId="5F204812" w14:textId="77777777" w:rsidR="0060792F" w:rsidRPr="0060792F" w:rsidRDefault="0060792F" w:rsidP="001529FB">
            <w:pPr>
              <w:spacing w:line="360" w:lineRule="exact"/>
              <w:rPr>
                <w:color w:val="000000"/>
                <w:sz w:val="26"/>
                <w:szCs w:val="26"/>
              </w:rPr>
            </w:pPr>
            <w:r w:rsidRPr="0060792F">
              <w:rPr>
                <w:color w:val="000000"/>
                <w:sz w:val="26"/>
                <w:szCs w:val="26"/>
              </w:rPr>
              <w:t>Tổng nguồn kinh phí do Quỹ PCTT cấp cho Chữ thập đỏ thực hiện các hoạt động tại cộng đồng</w:t>
            </w:r>
          </w:p>
        </w:tc>
        <w:tc>
          <w:tcPr>
            <w:tcW w:w="0" w:type="auto"/>
            <w:tcBorders>
              <w:top w:val="nil"/>
              <w:left w:val="nil"/>
              <w:bottom w:val="single" w:sz="4" w:space="0" w:color="auto"/>
              <w:right w:val="single" w:sz="4" w:space="0" w:color="auto"/>
            </w:tcBorders>
            <w:shd w:val="clear" w:color="auto" w:fill="auto"/>
            <w:vAlign w:val="center"/>
            <w:hideMark/>
          </w:tcPr>
          <w:p w14:paraId="7479CF80" w14:textId="77777777" w:rsidR="0060792F" w:rsidRPr="0060792F" w:rsidRDefault="0060792F" w:rsidP="00AC6B10">
            <w:pPr>
              <w:spacing w:line="360" w:lineRule="exact"/>
              <w:jc w:val="center"/>
              <w:rPr>
                <w:color w:val="000000"/>
                <w:sz w:val="26"/>
                <w:szCs w:val="26"/>
              </w:rPr>
            </w:pPr>
            <w:r w:rsidRPr="0060792F">
              <w:rPr>
                <w:color w:val="000000"/>
                <w:sz w:val="26"/>
                <w:szCs w:val="26"/>
              </w:rPr>
              <w:t>Triệu đồng</w:t>
            </w:r>
          </w:p>
        </w:tc>
        <w:tc>
          <w:tcPr>
            <w:tcW w:w="0" w:type="auto"/>
            <w:tcBorders>
              <w:top w:val="nil"/>
              <w:left w:val="nil"/>
              <w:bottom w:val="single" w:sz="4" w:space="0" w:color="auto"/>
              <w:right w:val="single" w:sz="4" w:space="0" w:color="auto"/>
            </w:tcBorders>
            <w:shd w:val="clear" w:color="auto" w:fill="auto"/>
            <w:noWrap/>
            <w:vAlign w:val="center"/>
            <w:hideMark/>
          </w:tcPr>
          <w:p w14:paraId="001A5019" w14:textId="77777777" w:rsidR="0060792F" w:rsidRPr="0060792F" w:rsidRDefault="0060792F" w:rsidP="00AC6B10">
            <w:pPr>
              <w:spacing w:line="360" w:lineRule="exact"/>
              <w:jc w:val="center"/>
              <w:rPr>
                <w:color w:val="000000"/>
                <w:sz w:val="26"/>
                <w:szCs w:val="26"/>
              </w:rPr>
            </w:pPr>
            <w:r w:rsidRPr="0060792F">
              <w:rPr>
                <w:color w:val="000000"/>
                <w:sz w:val="26"/>
                <w:szCs w:val="26"/>
              </w:rPr>
              <w:t>Trên 10</w:t>
            </w:r>
          </w:p>
        </w:tc>
        <w:tc>
          <w:tcPr>
            <w:tcW w:w="0" w:type="auto"/>
            <w:tcBorders>
              <w:top w:val="nil"/>
              <w:left w:val="nil"/>
              <w:bottom w:val="single" w:sz="4" w:space="0" w:color="auto"/>
              <w:right w:val="single" w:sz="4" w:space="0" w:color="auto"/>
            </w:tcBorders>
            <w:shd w:val="clear" w:color="auto" w:fill="auto"/>
            <w:noWrap/>
            <w:vAlign w:val="center"/>
            <w:hideMark/>
          </w:tcPr>
          <w:p w14:paraId="0C7F8675" w14:textId="77777777" w:rsidR="0060792F" w:rsidRPr="0060792F" w:rsidRDefault="0060792F" w:rsidP="00AC6B10">
            <w:pPr>
              <w:spacing w:line="360" w:lineRule="exact"/>
              <w:jc w:val="center"/>
              <w:rPr>
                <w:color w:val="000000"/>
                <w:sz w:val="26"/>
                <w:szCs w:val="26"/>
              </w:rPr>
            </w:pPr>
            <w:r w:rsidRPr="0060792F">
              <w:rPr>
                <w:color w:val="000000"/>
                <w:sz w:val="26"/>
                <w:szCs w:val="26"/>
              </w:rPr>
              <w:t>5,0</w:t>
            </w:r>
          </w:p>
        </w:tc>
        <w:tc>
          <w:tcPr>
            <w:tcW w:w="0" w:type="auto"/>
            <w:tcBorders>
              <w:top w:val="nil"/>
              <w:left w:val="nil"/>
              <w:bottom w:val="single" w:sz="4" w:space="0" w:color="auto"/>
              <w:right w:val="single" w:sz="4" w:space="0" w:color="auto"/>
            </w:tcBorders>
            <w:shd w:val="clear" w:color="auto" w:fill="auto"/>
            <w:noWrap/>
            <w:vAlign w:val="center"/>
            <w:hideMark/>
          </w:tcPr>
          <w:p w14:paraId="1355F2E7" w14:textId="77777777" w:rsidR="0060792F" w:rsidRPr="0060792F" w:rsidRDefault="0060792F" w:rsidP="00AC6B10">
            <w:pPr>
              <w:spacing w:line="360" w:lineRule="exact"/>
              <w:jc w:val="center"/>
              <w:rPr>
                <w:color w:val="000000"/>
                <w:sz w:val="26"/>
                <w:szCs w:val="26"/>
              </w:rPr>
            </w:pPr>
            <w:r w:rsidRPr="0060792F">
              <w:rPr>
                <w:color w:val="000000"/>
                <w:sz w:val="26"/>
                <w:szCs w:val="26"/>
              </w:rPr>
              <w:t>Từ 5 đến 10</w:t>
            </w:r>
          </w:p>
        </w:tc>
        <w:tc>
          <w:tcPr>
            <w:tcW w:w="0" w:type="auto"/>
            <w:tcBorders>
              <w:top w:val="nil"/>
              <w:left w:val="nil"/>
              <w:bottom w:val="single" w:sz="4" w:space="0" w:color="auto"/>
              <w:right w:val="single" w:sz="4" w:space="0" w:color="auto"/>
            </w:tcBorders>
            <w:shd w:val="clear" w:color="auto" w:fill="auto"/>
            <w:noWrap/>
            <w:vAlign w:val="center"/>
            <w:hideMark/>
          </w:tcPr>
          <w:p w14:paraId="635432D7" w14:textId="77777777" w:rsidR="0060792F" w:rsidRPr="0060792F" w:rsidRDefault="0060792F" w:rsidP="00AC6B10">
            <w:pPr>
              <w:spacing w:line="360" w:lineRule="exact"/>
              <w:jc w:val="center"/>
              <w:rPr>
                <w:color w:val="000000"/>
                <w:sz w:val="26"/>
                <w:szCs w:val="26"/>
              </w:rPr>
            </w:pPr>
            <w:r w:rsidRPr="0060792F">
              <w:rPr>
                <w:color w:val="000000"/>
                <w:sz w:val="26"/>
                <w:szCs w:val="26"/>
              </w:rPr>
              <w:t>3,0</w:t>
            </w:r>
          </w:p>
        </w:tc>
        <w:tc>
          <w:tcPr>
            <w:tcW w:w="0" w:type="auto"/>
            <w:tcBorders>
              <w:top w:val="nil"/>
              <w:left w:val="nil"/>
              <w:bottom w:val="single" w:sz="4" w:space="0" w:color="auto"/>
              <w:right w:val="single" w:sz="4" w:space="0" w:color="auto"/>
            </w:tcBorders>
            <w:shd w:val="clear" w:color="auto" w:fill="auto"/>
            <w:noWrap/>
            <w:vAlign w:val="center"/>
            <w:hideMark/>
          </w:tcPr>
          <w:p w14:paraId="302F5622"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5</w:t>
            </w:r>
          </w:p>
        </w:tc>
        <w:tc>
          <w:tcPr>
            <w:tcW w:w="0" w:type="auto"/>
            <w:tcBorders>
              <w:top w:val="nil"/>
              <w:left w:val="nil"/>
              <w:bottom w:val="single" w:sz="4" w:space="0" w:color="auto"/>
              <w:right w:val="single" w:sz="8" w:space="0" w:color="auto"/>
            </w:tcBorders>
            <w:shd w:val="clear" w:color="auto" w:fill="auto"/>
            <w:noWrap/>
            <w:vAlign w:val="center"/>
            <w:hideMark/>
          </w:tcPr>
          <w:p w14:paraId="2308276D" w14:textId="77777777" w:rsidR="0060792F" w:rsidRPr="0060792F" w:rsidRDefault="0060792F" w:rsidP="00AC6B10">
            <w:pPr>
              <w:spacing w:line="360" w:lineRule="exact"/>
              <w:jc w:val="center"/>
              <w:rPr>
                <w:color w:val="000000"/>
                <w:sz w:val="26"/>
                <w:szCs w:val="26"/>
              </w:rPr>
            </w:pPr>
            <w:r w:rsidRPr="0060792F">
              <w:rPr>
                <w:color w:val="000000"/>
                <w:sz w:val="26"/>
                <w:szCs w:val="26"/>
              </w:rPr>
              <w:t>1,0</w:t>
            </w:r>
          </w:p>
        </w:tc>
      </w:tr>
      <w:tr w:rsidR="0060792F" w:rsidRPr="0060792F" w14:paraId="4277023B" w14:textId="77777777" w:rsidTr="001529FB">
        <w:trPr>
          <w:trHeight w:val="9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6372B23" w14:textId="77777777" w:rsidR="0060792F" w:rsidRPr="0060792F" w:rsidRDefault="0060792F" w:rsidP="00AC6B10">
            <w:pPr>
              <w:spacing w:line="360" w:lineRule="exact"/>
              <w:jc w:val="center"/>
              <w:rPr>
                <w:color w:val="000000"/>
                <w:sz w:val="26"/>
                <w:szCs w:val="26"/>
              </w:rPr>
            </w:pPr>
            <w:r w:rsidRPr="0060792F">
              <w:rPr>
                <w:color w:val="000000"/>
                <w:sz w:val="26"/>
                <w:szCs w:val="26"/>
              </w:rPr>
              <w:t>IV.6</w:t>
            </w:r>
          </w:p>
        </w:tc>
        <w:tc>
          <w:tcPr>
            <w:tcW w:w="0" w:type="auto"/>
            <w:tcBorders>
              <w:top w:val="nil"/>
              <w:left w:val="nil"/>
              <w:bottom w:val="single" w:sz="4" w:space="0" w:color="auto"/>
              <w:right w:val="single" w:sz="4" w:space="0" w:color="auto"/>
            </w:tcBorders>
            <w:shd w:val="clear" w:color="auto" w:fill="auto"/>
            <w:vAlign w:val="center"/>
            <w:hideMark/>
          </w:tcPr>
          <w:p w14:paraId="6D7ECCD5" w14:textId="77777777" w:rsidR="0060792F" w:rsidRPr="0060792F" w:rsidRDefault="0060792F" w:rsidP="001529FB">
            <w:pPr>
              <w:spacing w:line="360" w:lineRule="exact"/>
              <w:rPr>
                <w:color w:val="000000"/>
                <w:sz w:val="26"/>
                <w:szCs w:val="26"/>
              </w:rPr>
            </w:pPr>
            <w:r w:rsidRPr="0060792F">
              <w:rPr>
                <w:color w:val="000000"/>
                <w:sz w:val="26"/>
                <w:szCs w:val="26"/>
              </w:rPr>
              <w:t>Tổng nguồn kinh phí được sử dụng để thực hiện các phong trào, cuộc vận động, chương trình, …</w:t>
            </w:r>
          </w:p>
        </w:tc>
        <w:tc>
          <w:tcPr>
            <w:tcW w:w="0" w:type="auto"/>
            <w:tcBorders>
              <w:top w:val="nil"/>
              <w:left w:val="nil"/>
              <w:bottom w:val="single" w:sz="4" w:space="0" w:color="auto"/>
              <w:right w:val="single" w:sz="4" w:space="0" w:color="auto"/>
            </w:tcBorders>
            <w:shd w:val="clear" w:color="auto" w:fill="auto"/>
            <w:vAlign w:val="center"/>
            <w:hideMark/>
          </w:tcPr>
          <w:p w14:paraId="3484EF88" w14:textId="77777777" w:rsidR="0060792F" w:rsidRPr="0060792F" w:rsidRDefault="0060792F" w:rsidP="00AC6B10">
            <w:pPr>
              <w:spacing w:line="360" w:lineRule="exact"/>
              <w:jc w:val="center"/>
              <w:rPr>
                <w:color w:val="000000"/>
                <w:sz w:val="26"/>
                <w:szCs w:val="26"/>
              </w:rPr>
            </w:pPr>
            <w:r w:rsidRPr="0060792F">
              <w:rPr>
                <w:color w:val="000000"/>
                <w:sz w:val="26"/>
                <w:szCs w:val="26"/>
              </w:rPr>
              <w:t>Triệu đồng</w:t>
            </w:r>
          </w:p>
        </w:tc>
        <w:tc>
          <w:tcPr>
            <w:tcW w:w="0" w:type="auto"/>
            <w:tcBorders>
              <w:top w:val="nil"/>
              <w:left w:val="nil"/>
              <w:bottom w:val="single" w:sz="4" w:space="0" w:color="auto"/>
              <w:right w:val="single" w:sz="4" w:space="0" w:color="auto"/>
            </w:tcBorders>
            <w:shd w:val="clear" w:color="auto" w:fill="auto"/>
            <w:noWrap/>
            <w:vAlign w:val="center"/>
            <w:hideMark/>
          </w:tcPr>
          <w:p w14:paraId="6AE5FA76" w14:textId="77777777" w:rsidR="0060792F" w:rsidRPr="0060792F" w:rsidRDefault="0060792F" w:rsidP="00AC6B10">
            <w:pPr>
              <w:spacing w:line="360" w:lineRule="exact"/>
              <w:jc w:val="center"/>
              <w:rPr>
                <w:color w:val="000000"/>
                <w:sz w:val="26"/>
                <w:szCs w:val="26"/>
              </w:rPr>
            </w:pPr>
            <w:r w:rsidRPr="0060792F">
              <w:rPr>
                <w:color w:val="000000"/>
                <w:sz w:val="26"/>
                <w:szCs w:val="26"/>
              </w:rPr>
              <w:t>Trên 20</w:t>
            </w:r>
          </w:p>
        </w:tc>
        <w:tc>
          <w:tcPr>
            <w:tcW w:w="0" w:type="auto"/>
            <w:tcBorders>
              <w:top w:val="nil"/>
              <w:left w:val="nil"/>
              <w:bottom w:val="single" w:sz="4" w:space="0" w:color="auto"/>
              <w:right w:val="single" w:sz="4" w:space="0" w:color="auto"/>
            </w:tcBorders>
            <w:shd w:val="clear" w:color="auto" w:fill="auto"/>
            <w:noWrap/>
            <w:vAlign w:val="center"/>
            <w:hideMark/>
          </w:tcPr>
          <w:p w14:paraId="13C67AB4" w14:textId="77777777" w:rsidR="0060792F" w:rsidRPr="0060792F" w:rsidRDefault="0060792F" w:rsidP="00AC6B10">
            <w:pPr>
              <w:spacing w:line="360" w:lineRule="exact"/>
              <w:jc w:val="center"/>
              <w:rPr>
                <w:color w:val="000000"/>
                <w:sz w:val="26"/>
                <w:szCs w:val="26"/>
              </w:rPr>
            </w:pPr>
            <w:r w:rsidRPr="0060792F">
              <w:rPr>
                <w:color w:val="000000"/>
                <w:sz w:val="26"/>
                <w:szCs w:val="26"/>
              </w:rPr>
              <w:t>4,0</w:t>
            </w:r>
          </w:p>
        </w:tc>
        <w:tc>
          <w:tcPr>
            <w:tcW w:w="0" w:type="auto"/>
            <w:tcBorders>
              <w:top w:val="nil"/>
              <w:left w:val="nil"/>
              <w:bottom w:val="single" w:sz="4" w:space="0" w:color="auto"/>
              <w:right w:val="single" w:sz="4" w:space="0" w:color="auto"/>
            </w:tcBorders>
            <w:shd w:val="clear" w:color="auto" w:fill="auto"/>
            <w:noWrap/>
            <w:vAlign w:val="center"/>
            <w:hideMark/>
          </w:tcPr>
          <w:p w14:paraId="405E0C5B" w14:textId="77777777" w:rsidR="0060792F" w:rsidRPr="0060792F" w:rsidRDefault="0060792F" w:rsidP="00AC6B10">
            <w:pPr>
              <w:spacing w:line="360" w:lineRule="exact"/>
              <w:jc w:val="center"/>
              <w:rPr>
                <w:color w:val="000000"/>
                <w:sz w:val="26"/>
                <w:szCs w:val="26"/>
              </w:rPr>
            </w:pPr>
            <w:r w:rsidRPr="0060792F">
              <w:rPr>
                <w:color w:val="000000"/>
                <w:sz w:val="26"/>
                <w:szCs w:val="26"/>
              </w:rPr>
              <w:t>Từ 10 đến 20</w:t>
            </w:r>
          </w:p>
        </w:tc>
        <w:tc>
          <w:tcPr>
            <w:tcW w:w="0" w:type="auto"/>
            <w:tcBorders>
              <w:top w:val="nil"/>
              <w:left w:val="nil"/>
              <w:bottom w:val="single" w:sz="4" w:space="0" w:color="auto"/>
              <w:right w:val="single" w:sz="4" w:space="0" w:color="auto"/>
            </w:tcBorders>
            <w:shd w:val="clear" w:color="auto" w:fill="auto"/>
            <w:noWrap/>
            <w:vAlign w:val="center"/>
            <w:hideMark/>
          </w:tcPr>
          <w:p w14:paraId="730CC50A" w14:textId="77777777" w:rsidR="0060792F" w:rsidRPr="0060792F" w:rsidRDefault="0060792F" w:rsidP="00AC6B10">
            <w:pPr>
              <w:spacing w:line="360" w:lineRule="exact"/>
              <w:jc w:val="center"/>
              <w:rPr>
                <w:color w:val="000000"/>
                <w:sz w:val="26"/>
                <w:szCs w:val="26"/>
              </w:rPr>
            </w:pPr>
            <w:r w:rsidRPr="0060792F">
              <w:rPr>
                <w:color w:val="000000"/>
                <w:sz w:val="26"/>
                <w:szCs w:val="26"/>
              </w:rPr>
              <w:t>3,0</w:t>
            </w:r>
          </w:p>
        </w:tc>
        <w:tc>
          <w:tcPr>
            <w:tcW w:w="0" w:type="auto"/>
            <w:tcBorders>
              <w:top w:val="nil"/>
              <w:left w:val="nil"/>
              <w:bottom w:val="single" w:sz="4" w:space="0" w:color="auto"/>
              <w:right w:val="single" w:sz="4" w:space="0" w:color="auto"/>
            </w:tcBorders>
            <w:shd w:val="clear" w:color="auto" w:fill="auto"/>
            <w:noWrap/>
            <w:vAlign w:val="center"/>
            <w:hideMark/>
          </w:tcPr>
          <w:p w14:paraId="4BF0037F"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10</w:t>
            </w:r>
          </w:p>
        </w:tc>
        <w:tc>
          <w:tcPr>
            <w:tcW w:w="0" w:type="auto"/>
            <w:tcBorders>
              <w:top w:val="nil"/>
              <w:left w:val="nil"/>
              <w:bottom w:val="single" w:sz="4" w:space="0" w:color="auto"/>
              <w:right w:val="single" w:sz="8" w:space="0" w:color="auto"/>
            </w:tcBorders>
            <w:shd w:val="clear" w:color="auto" w:fill="auto"/>
            <w:noWrap/>
            <w:vAlign w:val="center"/>
            <w:hideMark/>
          </w:tcPr>
          <w:p w14:paraId="51C30A82" w14:textId="77777777" w:rsidR="0060792F" w:rsidRPr="0060792F" w:rsidRDefault="0060792F" w:rsidP="00AC6B10">
            <w:pPr>
              <w:spacing w:line="360" w:lineRule="exact"/>
              <w:jc w:val="center"/>
              <w:rPr>
                <w:color w:val="000000"/>
                <w:sz w:val="26"/>
                <w:szCs w:val="26"/>
              </w:rPr>
            </w:pPr>
            <w:r w:rsidRPr="0060792F">
              <w:rPr>
                <w:color w:val="000000"/>
                <w:sz w:val="26"/>
                <w:szCs w:val="26"/>
              </w:rPr>
              <w:t>1,0</w:t>
            </w:r>
          </w:p>
        </w:tc>
      </w:tr>
      <w:tr w:rsidR="0060792F" w:rsidRPr="0060792F" w14:paraId="35EE91BA" w14:textId="77777777" w:rsidTr="001529FB">
        <w:trPr>
          <w:trHeight w:val="6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A9D6593" w14:textId="77777777" w:rsidR="0060792F" w:rsidRPr="0060792F" w:rsidRDefault="0060792F" w:rsidP="00AC6B10">
            <w:pPr>
              <w:spacing w:line="360" w:lineRule="exact"/>
              <w:jc w:val="center"/>
              <w:rPr>
                <w:color w:val="000000"/>
                <w:sz w:val="26"/>
                <w:szCs w:val="26"/>
              </w:rPr>
            </w:pPr>
            <w:r w:rsidRPr="0060792F">
              <w:rPr>
                <w:color w:val="000000"/>
                <w:sz w:val="26"/>
                <w:szCs w:val="26"/>
              </w:rPr>
              <w:lastRenderedPageBreak/>
              <w:t>IV.7</w:t>
            </w:r>
          </w:p>
        </w:tc>
        <w:tc>
          <w:tcPr>
            <w:tcW w:w="0" w:type="auto"/>
            <w:tcBorders>
              <w:top w:val="nil"/>
              <w:left w:val="nil"/>
              <w:bottom w:val="single" w:sz="4" w:space="0" w:color="auto"/>
              <w:right w:val="single" w:sz="4" w:space="0" w:color="auto"/>
            </w:tcBorders>
            <w:shd w:val="clear" w:color="auto" w:fill="auto"/>
            <w:vAlign w:val="center"/>
            <w:hideMark/>
          </w:tcPr>
          <w:p w14:paraId="334EB7EE" w14:textId="77777777" w:rsidR="0060792F" w:rsidRPr="0060792F" w:rsidRDefault="0060792F" w:rsidP="001529FB">
            <w:pPr>
              <w:spacing w:line="360" w:lineRule="exact"/>
              <w:rPr>
                <w:color w:val="000000"/>
                <w:sz w:val="26"/>
                <w:szCs w:val="26"/>
              </w:rPr>
            </w:pPr>
            <w:r w:rsidRPr="0060792F">
              <w:rPr>
                <w:color w:val="000000"/>
                <w:sz w:val="26"/>
                <w:szCs w:val="26"/>
              </w:rPr>
              <w:t>Tổng nguồn kinh phí được sử dụng để thực hiện các hoạt động tập huấn, truyền thông</w:t>
            </w:r>
          </w:p>
        </w:tc>
        <w:tc>
          <w:tcPr>
            <w:tcW w:w="0" w:type="auto"/>
            <w:tcBorders>
              <w:top w:val="nil"/>
              <w:left w:val="nil"/>
              <w:bottom w:val="single" w:sz="4" w:space="0" w:color="auto"/>
              <w:right w:val="single" w:sz="4" w:space="0" w:color="auto"/>
            </w:tcBorders>
            <w:shd w:val="clear" w:color="auto" w:fill="auto"/>
            <w:vAlign w:val="center"/>
            <w:hideMark/>
          </w:tcPr>
          <w:p w14:paraId="6DF30524" w14:textId="77777777" w:rsidR="0060792F" w:rsidRPr="0060792F" w:rsidRDefault="0060792F" w:rsidP="00AC6B10">
            <w:pPr>
              <w:spacing w:line="360" w:lineRule="exact"/>
              <w:jc w:val="center"/>
              <w:rPr>
                <w:color w:val="000000"/>
                <w:sz w:val="26"/>
                <w:szCs w:val="26"/>
              </w:rPr>
            </w:pPr>
            <w:r w:rsidRPr="0060792F">
              <w:rPr>
                <w:color w:val="000000"/>
                <w:sz w:val="26"/>
                <w:szCs w:val="26"/>
              </w:rPr>
              <w:t>Triệu đồng</w:t>
            </w:r>
          </w:p>
        </w:tc>
        <w:tc>
          <w:tcPr>
            <w:tcW w:w="0" w:type="auto"/>
            <w:tcBorders>
              <w:top w:val="nil"/>
              <w:left w:val="nil"/>
              <w:bottom w:val="single" w:sz="4" w:space="0" w:color="auto"/>
              <w:right w:val="single" w:sz="4" w:space="0" w:color="auto"/>
            </w:tcBorders>
            <w:shd w:val="clear" w:color="auto" w:fill="auto"/>
            <w:noWrap/>
            <w:vAlign w:val="center"/>
            <w:hideMark/>
          </w:tcPr>
          <w:p w14:paraId="1F19348F" w14:textId="77777777" w:rsidR="0060792F" w:rsidRPr="0060792F" w:rsidRDefault="0060792F" w:rsidP="00AC6B10">
            <w:pPr>
              <w:spacing w:line="360" w:lineRule="exact"/>
              <w:jc w:val="center"/>
              <w:rPr>
                <w:color w:val="000000"/>
                <w:sz w:val="26"/>
                <w:szCs w:val="26"/>
              </w:rPr>
            </w:pPr>
            <w:r w:rsidRPr="0060792F">
              <w:rPr>
                <w:color w:val="000000"/>
                <w:sz w:val="26"/>
                <w:szCs w:val="26"/>
              </w:rPr>
              <w:t>Trên 20</w:t>
            </w:r>
          </w:p>
        </w:tc>
        <w:tc>
          <w:tcPr>
            <w:tcW w:w="0" w:type="auto"/>
            <w:tcBorders>
              <w:top w:val="nil"/>
              <w:left w:val="nil"/>
              <w:bottom w:val="single" w:sz="4" w:space="0" w:color="auto"/>
              <w:right w:val="single" w:sz="4" w:space="0" w:color="auto"/>
            </w:tcBorders>
            <w:shd w:val="clear" w:color="auto" w:fill="auto"/>
            <w:noWrap/>
            <w:vAlign w:val="center"/>
            <w:hideMark/>
          </w:tcPr>
          <w:p w14:paraId="25021CCE" w14:textId="77777777" w:rsidR="0060792F" w:rsidRPr="0060792F" w:rsidRDefault="0060792F" w:rsidP="00AC6B10">
            <w:pPr>
              <w:spacing w:line="360" w:lineRule="exact"/>
              <w:jc w:val="center"/>
              <w:rPr>
                <w:color w:val="000000"/>
                <w:sz w:val="26"/>
                <w:szCs w:val="26"/>
              </w:rPr>
            </w:pPr>
            <w:r w:rsidRPr="0060792F">
              <w:rPr>
                <w:color w:val="000000"/>
                <w:sz w:val="26"/>
                <w:szCs w:val="26"/>
              </w:rPr>
              <w:t>5,0</w:t>
            </w:r>
          </w:p>
        </w:tc>
        <w:tc>
          <w:tcPr>
            <w:tcW w:w="0" w:type="auto"/>
            <w:tcBorders>
              <w:top w:val="nil"/>
              <w:left w:val="nil"/>
              <w:bottom w:val="single" w:sz="4" w:space="0" w:color="auto"/>
              <w:right w:val="single" w:sz="4" w:space="0" w:color="auto"/>
            </w:tcBorders>
            <w:shd w:val="clear" w:color="auto" w:fill="auto"/>
            <w:noWrap/>
            <w:vAlign w:val="center"/>
            <w:hideMark/>
          </w:tcPr>
          <w:p w14:paraId="5D17CFEB" w14:textId="77777777" w:rsidR="0060792F" w:rsidRPr="0060792F" w:rsidRDefault="0060792F" w:rsidP="00AC6B10">
            <w:pPr>
              <w:spacing w:line="360" w:lineRule="exact"/>
              <w:jc w:val="center"/>
              <w:rPr>
                <w:color w:val="000000"/>
                <w:sz w:val="26"/>
                <w:szCs w:val="26"/>
              </w:rPr>
            </w:pPr>
            <w:r w:rsidRPr="0060792F">
              <w:rPr>
                <w:color w:val="000000"/>
                <w:sz w:val="26"/>
                <w:szCs w:val="26"/>
              </w:rPr>
              <w:t>Từ 10 đến 20</w:t>
            </w:r>
          </w:p>
        </w:tc>
        <w:tc>
          <w:tcPr>
            <w:tcW w:w="0" w:type="auto"/>
            <w:tcBorders>
              <w:top w:val="nil"/>
              <w:left w:val="nil"/>
              <w:bottom w:val="single" w:sz="4" w:space="0" w:color="auto"/>
              <w:right w:val="single" w:sz="4" w:space="0" w:color="auto"/>
            </w:tcBorders>
            <w:shd w:val="clear" w:color="auto" w:fill="auto"/>
            <w:noWrap/>
            <w:vAlign w:val="center"/>
            <w:hideMark/>
          </w:tcPr>
          <w:p w14:paraId="75905657" w14:textId="77777777" w:rsidR="0060792F" w:rsidRPr="0060792F" w:rsidRDefault="0060792F" w:rsidP="00AC6B10">
            <w:pPr>
              <w:spacing w:line="360" w:lineRule="exact"/>
              <w:jc w:val="center"/>
              <w:rPr>
                <w:color w:val="000000"/>
                <w:sz w:val="26"/>
                <w:szCs w:val="26"/>
              </w:rPr>
            </w:pPr>
            <w:r w:rsidRPr="0060792F">
              <w:rPr>
                <w:color w:val="000000"/>
                <w:sz w:val="26"/>
                <w:szCs w:val="26"/>
              </w:rPr>
              <w:t>3,0</w:t>
            </w:r>
          </w:p>
        </w:tc>
        <w:tc>
          <w:tcPr>
            <w:tcW w:w="0" w:type="auto"/>
            <w:tcBorders>
              <w:top w:val="nil"/>
              <w:left w:val="nil"/>
              <w:bottom w:val="single" w:sz="4" w:space="0" w:color="auto"/>
              <w:right w:val="single" w:sz="4" w:space="0" w:color="auto"/>
            </w:tcBorders>
            <w:shd w:val="clear" w:color="auto" w:fill="auto"/>
            <w:noWrap/>
            <w:vAlign w:val="center"/>
            <w:hideMark/>
          </w:tcPr>
          <w:p w14:paraId="3D4D3DFE" w14:textId="77777777" w:rsidR="0060792F" w:rsidRPr="0060792F" w:rsidRDefault="0060792F" w:rsidP="00AC6B10">
            <w:pPr>
              <w:spacing w:line="360" w:lineRule="exact"/>
              <w:jc w:val="center"/>
              <w:rPr>
                <w:color w:val="000000"/>
                <w:sz w:val="26"/>
                <w:szCs w:val="26"/>
              </w:rPr>
            </w:pPr>
            <w:r w:rsidRPr="0060792F">
              <w:rPr>
                <w:color w:val="000000"/>
                <w:sz w:val="26"/>
                <w:szCs w:val="26"/>
              </w:rPr>
              <w:t>Dưới 10</w:t>
            </w:r>
          </w:p>
        </w:tc>
        <w:tc>
          <w:tcPr>
            <w:tcW w:w="0" w:type="auto"/>
            <w:tcBorders>
              <w:top w:val="nil"/>
              <w:left w:val="nil"/>
              <w:bottom w:val="single" w:sz="4" w:space="0" w:color="auto"/>
              <w:right w:val="single" w:sz="8" w:space="0" w:color="auto"/>
            </w:tcBorders>
            <w:shd w:val="clear" w:color="auto" w:fill="auto"/>
            <w:noWrap/>
            <w:vAlign w:val="center"/>
            <w:hideMark/>
          </w:tcPr>
          <w:p w14:paraId="575012D0" w14:textId="77777777" w:rsidR="0060792F" w:rsidRPr="0060792F" w:rsidRDefault="0060792F" w:rsidP="00AC6B10">
            <w:pPr>
              <w:spacing w:line="360" w:lineRule="exact"/>
              <w:jc w:val="center"/>
              <w:rPr>
                <w:color w:val="000000"/>
                <w:sz w:val="26"/>
                <w:szCs w:val="26"/>
              </w:rPr>
            </w:pPr>
            <w:r w:rsidRPr="0060792F">
              <w:rPr>
                <w:color w:val="000000"/>
                <w:sz w:val="26"/>
                <w:szCs w:val="26"/>
              </w:rPr>
              <w:t>1,0</w:t>
            </w:r>
          </w:p>
        </w:tc>
      </w:tr>
      <w:tr w:rsidR="0060792F" w:rsidRPr="0060792F" w14:paraId="72FAA845" w14:textId="77777777" w:rsidTr="001529FB">
        <w:trPr>
          <w:trHeight w:val="9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C595015" w14:textId="77777777" w:rsidR="0060792F" w:rsidRPr="0060792F" w:rsidRDefault="0060792F" w:rsidP="00AC6B10">
            <w:pPr>
              <w:spacing w:line="360" w:lineRule="exact"/>
              <w:jc w:val="center"/>
              <w:rPr>
                <w:color w:val="000000"/>
                <w:sz w:val="26"/>
                <w:szCs w:val="26"/>
              </w:rPr>
            </w:pPr>
            <w:r w:rsidRPr="0060792F">
              <w:rPr>
                <w:color w:val="000000"/>
                <w:sz w:val="26"/>
                <w:szCs w:val="26"/>
              </w:rPr>
              <w:t>IV.8</w:t>
            </w:r>
          </w:p>
        </w:tc>
        <w:tc>
          <w:tcPr>
            <w:tcW w:w="0" w:type="auto"/>
            <w:tcBorders>
              <w:top w:val="nil"/>
              <w:left w:val="nil"/>
              <w:bottom w:val="single" w:sz="4" w:space="0" w:color="auto"/>
              <w:right w:val="single" w:sz="4" w:space="0" w:color="auto"/>
            </w:tcBorders>
            <w:shd w:val="clear" w:color="auto" w:fill="auto"/>
            <w:vAlign w:val="center"/>
            <w:hideMark/>
          </w:tcPr>
          <w:p w14:paraId="2962025B" w14:textId="77777777" w:rsidR="0060792F" w:rsidRPr="0060792F" w:rsidRDefault="0060792F" w:rsidP="001529FB">
            <w:pPr>
              <w:spacing w:line="360" w:lineRule="exact"/>
              <w:rPr>
                <w:color w:val="000000"/>
                <w:sz w:val="26"/>
                <w:szCs w:val="26"/>
              </w:rPr>
            </w:pPr>
            <w:r w:rsidRPr="0060792F">
              <w:rPr>
                <w:color w:val="000000"/>
                <w:sz w:val="26"/>
                <w:szCs w:val="26"/>
              </w:rPr>
              <w:t>Tổng nguồn kinh phí được sử dụng để người dân phát triển sinh kế theo hướng xanh, sạch, giảm thiểu BĐKH</w:t>
            </w:r>
          </w:p>
        </w:tc>
        <w:tc>
          <w:tcPr>
            <w:tcW w:w="0" w:type="auto"/>
            <w:tcBorders>
              <w:top w:val="nil"/>
              <w:left w:val="nil"/>
              <w:bottom w:val="single" w:sz="4" w:space="0" w:color="auto"/>
              <w:right w:val="single" w:sz="4" w:space="0" w:color="auto"/>
            </w:tcBorders>
            <w:shd w:val="clear" w:color="auto" w:fill="auto"/>
            <w:vAlign w:val="center"/>
            <w:hideMark/>
          </w:tcPr>
          <w:p w14:paraId="300136E6" w14:textId="77777777" w:rsidR="0060792F" w:rsidRPr="0060792F" w:rsidRDefault="0060792F" w:rsidP="00AC6B10">
            <w:pPr>
              <w:spacing w:line="360" w:lineRule="exact"/>
              <w:jc w:val="center"/>
              <w:rPr>
                <w:color w:val="000000"/>
                <w:sz w:val="26"/>
                <w:szCs w:val="26"/>
              </w:rPr>
            </w:pPr>
            <w:r w:rsidRPr="0060792F">
              <w:rPr>
                <w:color w:val="000000"/>
                <w:sz w:val="26"/>
                <w:szCs w:val="26"/>
              </w:rPr>
              <w:t>Triệu đồng</w:t>
            </w:r>
          </w:p>
        </w:tc>
        <w:tc>
          <w:tcPr>
            <w:tcW w:w="0" w:type="auto"/>
            <w:tcBorders>
              <w:top w:val="nil"/>
              <w:left w:val="nil"/>
              <w:bottom w:val="single" w:sz="4" w:space="0" w:color="auto"/>
              <w:right w:val="single" w:sz="4" w:space="0" w:color="auto"/>
            </w:tcBorders>
            <w:shd w:val="clear" w:color="auto" w:fill="auto"/>
            <w:noWrap/>
            <w:vAlign w:val="center"/>
            <w:hideMark/>
          </w:tcPr>
          <w:p w14:paraId="39A3E73A" w14:textId="77777777" w:rsidR="0060792F" w:rsidRPr="0060792F" w:rsidRDefault="0060792F" w:rsidP="00AC6B10">
            <w:pPr>
              <w:spacing w:line="360" w:lineRule="exact"/>
              <w:jc w:val="center"/>
              <w:rPr>
                <w:color w:val="000000"/>
              </w:rPr>
            </w:pPr>
            <w:r w:rsidRPr="0060792F">
              <w:rPr>
                <w:color w:val="000000"/>
              </w:rPr>
              <w:t>Trên 50</w:t>
            </w:r>
          </w:p>
        </w:tc>
        <w:tc>
          <w:tcPr>
            <w:tcW w:w="0" w:type="auto"/>
            <w:tcBorders>
              <w:top w:val="nil"/>
              <w:left w:val="nil"/>
              <w:bottom w:val="single" w:sz="4" w:space="0" w:color="auto"/>
              <w:right w:val="single" w:sz="4" w:space="0" w:color="auto"/>
            </w:tcBorders>
            <w:shd w:val="clear" w:color="auto" w:fill="auto"/>
            <w:noWrap/>
            <w:vAlign w:val="center"/>
            <w:hideMark/>
          </w:tcPr>
          <w:p w14:paraId="5FEA7575" w14:textId="77777777" w:rsidR="0060792F" w:rsidRPr="0060792F" w:rsidRDefault="0060792F" w:rsidP="00AC6B10">
            <w:pPr>
              <w:spacing w:line="360" w:lineRule="exact"/>
              <w:jc w:val="center"/>
              <w:rPr>
                <w:color w:val="000000"/>
                <w:sz w:val="26"/>
                <w:szCs w:val="26"/>
              </w:rPr>
            </w:pPr>
            <w:r w:rsidRPr="0060792F">
              <w:rPr>
                <w:color w:val="000000"/>
                <w:sz w:val="26"/>
                <w:szCs w:val="26"/>
              </w:rPr>
              <w:t>3,0</w:t>
            </w:r>
          </w:p>
        </w:tc>
        <w:tc>
          <w:tcPr>
            <w:tcW w:w="0" w:type="auto"/>
            <w:tcBorders>
              <w:top w:val="nil"/>
              <w:left w:val="nil"/>
              <w:bottom w:val="single" w:sz="4" w:space="0" w:color="auto"/>
              <w:right w:val="single" w:sz="4" w:space="0" w:color="auto"/>
            </w:tcBorders>
            <w:shd w:val="clear" w:color="auto" w:fill="auto"/>
            <w:noWrap/>
            <w:vAlign w:val="center"/>
            <w:hideMark/>
          </w:tcPr>
          <w:p w14:paraId="40A8FE18" w14:textId="77777777" w:rsidR="0060792F" w:rsidRPr="0060792F" w:rsidRDefault="0060792F" w:rsidP="00AC6B10">
            <w:pPr>
              <w:spacing w:line="360" w:lineRule="exact"/>
              <w:jc w:val="center"/>
              <w:rPr>
                <w:color w:val="000000"/>
              </w:rPr>
            </w:pPr>
            <w:r w:rsidRPr="0060792F">
              <w:rPr>
                <w:color w:val="000000"/>
              </w:rPr>
              <w:t>Từ 25 đến 50</w:t>
            </w:r>
          </w:p>
        </w:tc>
        <w:tc>
          <w:tcPr>
            <w:tcW w:w="0" w:type="auto"/>
            <w:tcBorders>
              <w:top w:val="nil"/>
              <w:left w:val="nil"/>
              <w:bottom w:val="single" w:sz="4" w:space="0" w:color="auto"/>
              <w:right w:val="single" w:sz="4" w:space="0" w:color="auto"/>
            </w:tcBorders>
            <w:shd w:val="clear" w:color="auto" w:fill="auto"/>
            <w:noWrap/>
            <w:vAlign w:val="center"/>
            <w:hideMark/>
          </w:tcPr>
          <w:p w14:paraId="2E28AA79" w14:textId="77777777" w:rsidR="0060792F" w:rsidRPr="0060792F" w:rsidRDefault="0060792F" w:rsidP="00AC6B10">
            <w:pPr>
              <w:spacing w:line="360" w:lineRule="exact"/>
              <w:jc w:val="center"/>
              <w:rPr>
                <w:color w:val="000000"/>
                <w:sz w:val="26"/>
                <w:szCs w:val="26"/>
              </w:rPr>
            </w:pPr>
            <w:r w:rsidRPr="0060792F">
              <w:rPr>
                <w:color w:val="000000"/>
                <w:sz w:val="26"/>
                <w:szCs w:val="26"/>
              </w:rPr>
              <w:t>2,0</w:t>
            </w:r>
          </w:p>
        </w:tc>
        <w:tc>
          <w:tcPr>
            <w:tcW w:w="0" w:type="auto"/>
            <w:tcBorders>
              <w:top w:val="nil"/>
              <w:left w:val="nil"/>
              <w:bottom w:val="single" w:sz="4" w:space="0" w:color="auto"/>
              <w:right w:val="single" w:sz="4" w:space="0" w:color="auto"/>
            </w:tcBorders>
            <w:shd w:val="clear" w:color="auto" w:fill="auto"/>
            <w:noWrap/>
            <w:vAlign w:val="center"/>
            <w:hideMark/>
          </w:tcPr>
          <w:p w14:paraId="6920AFEF" w14:textId="77777777" w:rsidR="0060792F" w:rsidRPr="0060792F" w:rsidRDefault="0060792F" w:rsidP="00AC6B10">
            <w:pPr>
              <w:spacing w:line="360" w:lineRule="exact"/>
              <w:jc w:val="center"/>
              <w:rPr>
                <w:color w:val="000000"/>
              </w:rPr>
            </w:pPr>
            <w:r w:rsidRPr="0060792F">
              <w:rPr>
                <w:color w:val="000000"/>
              </w:rPr>
              <w:t>Dưới 25</w:t>
            </w:r>
          </w:p>
        </w:tc>
        <w:tc>
          <w:tcPr>
            <w:tcW w:w="0" w:type="auto"/>
            <w:tcBorders>
              <w:top w:val="nil"/>
              <w:left w:val="nil"/>
              <w:bottom w:val="single" w:sz="4" w:space="0" w:color="auto"/>
              <w:right w:val="single" w:sz="8" w:space="0" w:color="auto"/>
            </w:tcBorders>
            <w:shd w:val="clear" w:color="auto" w:fill="auto"/>
            <w:noWrap/>
            <w:vAlign w:val="center"/>
            <w:hideMark/>
          </w:tcPr>
          <w:p w14:paraId="260A44B5" w14:textId="77777777" w:rsidR="0060792F" w:rsidRPr="0060792F" w:rsidRDefault="0060792F" w:rsidP="00AC6B10">
            <w:pPr>
              <w:spacing w:line="360" w:lineRule="exact"/>
              <w:jc w:val="center"/>
              <w:rPr>
                <w:color w:val="000000"/>
                <w:sz w:val="26"/>
                <w:szCs w:val="26"/>
              </w:rPr>
            </w:pPr>
            <w:r w:rsidRPr="0060792F">
              <w:rPr>
                <w:color w:val="000000"/>
                <w:sz w:val="26"/>
                <w:szCs w:val="26"/>
              </w:rPr>
              <w:t>1,0</w:t>
            </w:r>
          </w:p>
        </w:tc>
      </w:tr>
      <w:tr w:rsidR="0060792F" w:rsidRPr="0060792F" w14:paraId="6EE74CBE" w14:textId="77777777" w:rsidTr="001529FB">
        <w:trPr>
          <w:trHeight w:val="157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5165B13" w14:textId="77777777" w:rsidR="0060792F" w:rsidRPr="0060792F" w:rsidRDefault="0060792F" w:rsidP="00AC6B10">
            <w:pPr>
              <w:spacing w:line="360" w:lineRule="exact"/>
              <w:jc w:val="center"/>
              <w:rPr>
                <w:color w:val="000000"/>
                <w:sz w:val="26"/>
                <w:szCs w:val="26"/>
              </w:rPr>
            </w:pPr>
            <w:r w:rsidRPr="0060792F">
              <w:rPr>
                <w:color w:val="000000"/>
                <w:sz w:val="26"/>
                <w:szCs w:val="26"/>
              </w:rPr>
              <w:t>IV.9</w:t>
            </w:r>
          </w:p>
        </w:tc>
        <w:tc>
          <w:tcPr>
            <w:tcW w:w="0" w:type="auto"/>
            <w:tcBorders>
              <w:top w:val="nil"/>
              <w:left w:val="nil"/>
              <w:bottom w:val="single" w:sz="4" w:space="0" w:color="auto"/>
              <w:right w:val="single" w:sz="4" w:space="0" w:color="auto"/>
            </w:tcBorders>
            <w:shd w:val="clear" w:color="auto" w:fill="auto"/>
            <w:vAlign w:val="center"/>
            <w:hideMark/>
          </w:tcPr>
          <w:p w14:paraId="15B0B30F" w14:textId="77777777" w:rsidR="0060792F" w:rsidRPr="0060792F" w:rsidRDefault="0060792F" w:rsidP="001529FB">
            <w:pPr>
              <w:spacing w:line="360" w:lineRule="exact"/>
              <w:rPr>
                <w:color w:val="000000"/>
              </w:rPr>
            </w:pPr>
            <w:r w:rsidRPr="0060792F">
              <w:rPr>
                <w:color w:val="000000"/>
              </w:rPr>
              <w:t>Tổng nguồn kinh phí được sử dụng để thực hiện các dự án CSHT về PCTT và ứng phó BĐKH (công trình CSHT, bể bơi, nhà ở PCTT, cấp nước, nhà tránh trú cộng đồng, hệ thống cảnh báo sớm, di dời, …)</w:t>
            </w:r>
          </w:p>
        </w:tc>
        <w:tc>
          <w:tcPr>
            <w:tcW w:w="0" w:type="auto"/>
            <w:tcBorders>
              <w:top w:val="nil"/>
              <w:left w:val="nil"/>
              <w:bottom w:val="single" w:sz="4" w:space="0" w:color="auto"/>
              <w:right w:val="single" w:sz="4" w:space="0" w:color="auto"/>
            </w:tcBorders>
            <w:shd w:val="clear" w:color="auto" w:fill="auto"/>
            <w:vAlign w:val="center"/>
            <w:hideMark/>
          </w:tcPr>
          <w:p w14:paraId="36D2010B" w14:textId="77777777" w:rsidR="0060792F" w:rsidRPr="0060792F" w:rsidRDefault="0060792F" w:rsidP="00AC6B10">
            <w:pPr>
              <w:spacing w:line="360" w:lineRule="exact"/>
              <w:jc w:val="center"/>
              <w:rPr>
                <w:color w:val="000000"/>
              </w:rPr>
            </w:pPr>
            <w:r w:rsidRPr="0060792F">
              <w:rPr>
                <w:color w:val="000000"/>
              </w:rPr>
              <w:t>Triệu đồng</w:t>
            </w:r>
          </w:p>
        </w:tc>
        <w:tc>
          <w:tcPr>
            <w:tcW w:w="0" w:type="auto"/>
            <w:tcBorders>
              <w:top w:val="nil"/>
              <w:left w:val="nil"/>
              <w:bottom w:val="single" w:sz="4" w:space="0" w:color="auto"/>
              <w:right w:val="single" w:sz="4" w:space="0" w:color="auto"/>
            </w:tcBorders>
            <w:shd w:val="clear" w:color="auto" w:fill="auto"/>
            <w:noWrap/>
            <w:vAlign w:val="center"/>
            <w:hideMark/>
          </w:tcPr>
          <w:p w14:paraId="317EDE7C" w14:textId="77777777" w:rsidR="0060792F" w:rsidRPr="0060792F" w:rsidRDefault="0060792F" w:rsidP="00AC6B10">
            <w:pPr>
              <w:spacing w:line="360" w:lineRule="exact"/>
              <w:jc w:val="center"/>
              <w:rPr>
                <w:color w:val="000000"/>
              </w:rPr>
            </w:pPr>
            <w:r w:rsidRPr="0060792F">
              <w:rPr>
                <w:color w:val="000000"/>
              </w:rPr>
              <w:t>Trên 300</w:t>
            </w:r>
          </w:p>
        </w:tc>
        <w:tc>
          <w:tcPr>
            <w:tcW w:w="0" w:type="auto"/>
            <w:tcBorders>
              <w:top w:val="nil"/>
              <w:left w:val="nil"/>
              <w:bottom w:val="single" w:sz="4" w:space="0" w:color="auto"/>
              <w:right w:val="single" w:sz="4" w:space="0" w:color="auto"/>
            </w:tcBorders>
            <w:shd w:val="clear" w:color="auto" w:fill="auto"/>
            <w:noWrap/>
            <w:vAlign w:val="center"/>
            <w:hideMark/>
          </w:tcPr>
          <w:p w14:paraId="6B2A0C91" w14:textId="77777777" w:rsidR="0060792F" w:rsidRPr="0060792F" w:rsidRDefault="0060792F" w:rsidP="00AC6B10">
            <w:pPr>
              <w:spacing w:line="360" w:lineRule="exact"/>
              <w:jc w:val="center"/>
              <w:rPr>
                <w:color w:val="000000"/>
                <w:sz w:val="26"/>
                <w:szCs w:val="26"/>
              </w:rPr>
            </w:pPr>
            <w:r w:rsidRPr="0060792F">
              <w:rPr>
                <w:color w:val="000000"/>
                <w:sz w:val="26"/>
                <w:szCs w:val="26"/>
              </w:rPr>
              <w:t>3,0</w:t>
            </w:r>
          </w:p>
        </w:tc>
        <w:tc>
          <w:tcPr>
            <w:tcW w:w="0" w:type="auto"/>
            <w:tcBorders>
              <w:top w:val="nil"/>
              <w:left w:val="nil"/>
              <w:bottom w:val="single" w:sz="4" w:space="0" w:color="auto"/>
              <w:right w:val="single" w:sz="4" w:space="0" w:color="auto"/>
            </w:tcBorders>
            <w:shd w:val="clear" w:color="auto" w:fill="auto"/>
            <w:noWrap/>
            <w:vAlign w:val="center"/>
            <w:hideMark/>
          </w:tcPr>
          <w:p w14:paraId="4731087E" w14:textId="77777777" w:rsidR="0060792F" w:rsidRPr="0060792F" w:rsidRDefault="0060792F" w:rsidP="00AC6B10">
            <w:pPr>
              <w:spacing w:line="360" w:lineRule="exact"/>
              <w:jc w:val="center"/>
              <w:rPr>
                <w:color w:val="000000"/>
              </w:rPr>
            </w:pPr>
            <w:r w:rsidRPr="0060792F">
              <w:rPr>
                <w:color w:val="000000"/>
              </w:rPr>
              <w:t>Từ 150 đến 300</w:t>
            </w:r>
          </w:p>
        </w:tc>
        <w:tc>
          <w:tcPr>
            <w:tcW w:w="0" w:type="auto"/>
            <w:tcBorders>
              <w:top w:val="nil"/>
              <w:left w:val="nil"/>
              <w:bottom w:val="single" w:sz="4" w:space="0" w:color="auto"/>
              <w:right w:val="single" w:sz="4" w:space="0" w:color="auto"/>
            </w:tcBorders>
            <w:shd w:val="clear" w:color="auto" w:fill="auto"/>
            <w:noWrap/>
            <w:vAlign w:val="center"/>
            <w:hideMark/>
          </w:tcPr>
          <w:p w14:paraId="3F1FA051" w14:textId="77777777" w:rsidR="0060792F" w:rsidRPr="0060792F" w:rsidRDefault="0060792F" w:rsidP="00AC6B10">
            <w:pPr>
              <w:spacing w:line="360" w:lineRule="exact"/>
              <w:jc w:val="center"/>
              <w:rPr>
                <w:color w:val="000000"/>
                <w:sz w:val="26"/>
                <w:szCs w:val="26"/>
              </w:rPr>
            </w:pPr>
            <w:r w:rsidRPr="0060792F">
              <w:rPr>
                <w:color w:val="000000"/>
                <w:sz w:val="26"/>
                <w:szCs w:val="26"/>
              </w:rPr>
              <w:t>2,0</w:t>
            </w:r>
          </w:p>
        </w:tc>
        <w:tc>
          <w:tcPr>
            <w:tcW w:w="0" w:type="auto"/>
            <w:tcBorders>
              <w:top w:val="nil"/>
              <w:left w:val="nil"/>
              <w:bottom w:val="single" w:sz="4" w:space="0" w:color="auto"/>
              <w:right w:val="single" w:sz="4" w:space="0" w:color="auto"/>
            </w:tcBorders>
            <w:shd w:val="clear" w:color="auto" w:fill="auto"/>
            <w:noWrap/>
            <w:vAlign w:val="center"/>
            <w:hideMark/>
          </w:tcPr>
          <w:p w14:paraId="3B561566" w14:textId="77777777" w:rsidR="0060792F" w:rsidRPr="0060792F" w:rsidRDefault="0060792F" w:rsidP="00AC6B10">
            <w:pPr>
              <w:spacing w:line="360" w:lineRule="exact"/>
              <w:jc w:val="center"/>
              <w:rPr>
                <w:color w:val="000000"/>
              </w:rPr>
            </w:pPr>
            <w:r w:rsidRPr="0060792F">
              <w:rPr>
                <w:color w:val="000000"/>
              </w:rPr>
              <w:t>Dưới 150</w:t>
            </w:r>
          </w:p>
        </w:tc>
        <w:tc>
          <w:tcPr>
            <w:tcW w:w="0" w:type="auto"/>
            <w:tcBorders>
              <w:top w:val="nil"/>
              <w:left w:val="nil"/>
              <w:bottom w:val="single" w:sz="4" w:space="0" w:color="auto"/>
              <w:right w:val="single" w:sz="8" w:space="0" w:color="auto"/>
            </w:tcBorders>
            <w:shd w:val="clear" w:color="auto" w:fill="auto"/>
            <w:noWrap/>
            <w:vAlign w:val="center"/>
            <w:hideMark/>
          </w:tcPr>
          <w:p w14:paraId="707FB8F4" w14:textId="77777777" w:rsidR="0060792F" w:rsidRPr="0060792F" w:rsidRDefault="0060792F" w:rsidP="00AC6B10">
            <w:pPr>
              <w:spacing w:line="360" w:lineRule="exact"/>
              <w:jc w:val="center"/>
              <w:rPr>
                <w:color w:val="000000"/>
                <w:sz w:val="26"/>
                <w:szCs w:val="26"/>
              </w:rPr>
            </w:pPr>
            <w:r w:rsidRPr="0060792F">
              <w:rPr>
                <w:color w:val="000000"/>
                <w:sz w:val="26"/>
                <w:szCs w:val="26"/>
              </w:rPr>
              <w:t>1,0</w:t>
            </w:r>
          </w:p>
        </w:tc>
      </w:tr>
      <w:tr w:rsidR="0060792F" w:rsidRPr="0060792F" w14:paraId="1EDE1AD5" w14:textId="77777777" w:rsidTr="001529FB">
        <w:trPr>
          <w:trHeight w:val="330"/>
        </w:trPr>
        <w:tc>
          <w:tcPr>
            <w:tcW w:w="0" w:type="auto"/>
            <w:tcBorders>
              <w:top w:val="nil"/>
              <w:left w:val="single" w:sz="8" w:space="0" w:color="auto"/>
              <w:bottom w:val="single" w:sz="8" w:space="0" w:color="auto"/>
              <w:right w:val="single" w:sz="4" w:space="0" w:color="auto"/>
            </w:tcBorders>
            <w:shd w:val="clear" w:color="auto" w:fill="ED7D31" w:themeFill="accent2"/>
            <w:noWrap/>
            <w:vAlign w:val="center"/>
            <w:hideMark/>
          </w:tcPr>
          <w:p w14:paraId="3A7808A3" w14:textId="1B34BC77" w:rsidR="0060792F" w:rsidRPr="0060792F" w:rsidRDefault="0060792F" w:rsidP="00AC6B10">
            <w:pPr>
              <w:spacing w:line="360" w:lineRule="exact"/>
              <w:jc w:val="center"/>
              <w:rPr>
                <w:color w:val="000000"/>
              </w:rPr>
            </w:pPr>
          </w:p>
        </w:tc>
        <w:tc>
          <w:tcPr>
            <w:tcW w:w="0" w:type="auto"/>
            <w:tcBorders>
              <w:top w:val="nil"/>
              <w:left w:val="nil"/>
              <w:bottom w:val="single" w:sz="8" w:space="0" w:color="auto"/>
              <w:right w:val="single" w:sz="4" w:space="0" w:color="auto"/>
            </w:tcBorders>
            <w:shd w:val="clear" w:color="auto" w:fill="ED7D31" w:themeFill="accent2"/>
            <w:vAlign w:val="center"/>
            <w:hideMark/>
          </w:tcPr>
          <w:p w14:paraId="29F0398C" w14:textId="77777777" w:rsidR="0060792F" w:rsidRPr="001529FB" w:rsidRDefault="0060792F" w:rsidP="001529FB">
            <w:pPr>
              <w:spacing w:line="360" w:lineRule="exact"/>
              <w:rPr>
                <w:b/>
                <w:color w:val="000000"/>
              </w:rPr>
            </w:pPr>
            <w:r w:rsidRPr="001529FB">
              <w:rPr>
                <w:b/>
                <w:color w:val="000000"/>
              </w:rPr>
              <w:t>Tổng</w:t>
            </w:r>
            <w:r w:rsidR="001529FB" w:rsidRPr="001529FB">
              <w:rPr>
                <w:b/>
                <w:color w:val="000000"/>
              </w:rPr>
              <w:t xml:space="preserve"> điểm</w:t>
            </w:r>
          </w:p>
        </w:tc>
        <w:tc>
          <w:tcPr>
            <w:tcW w:w="0" w:type="auto"/>
            <w:tcBorders>
              <w:top w:val="nil"/>
              <w:left w:val="nil"/>
              <w:bottom w:val="single" w:sz="8" w:space="0" w:color="auto"/>
              <w:right w:val="single" w:sz="4" w:space="0" w:color="auto"/>
            </w:tcBorders>
            <w:shd w:val="clear" w:color="auto" w:fill="ED7D31" w:themeFill="accent2"/>
            <w:vAlign w:val="center"/>
            <w:hideMark/>
          </w:tcPr>
          <w:p w14:paraId="7FDC6BA6" w14:textId="2AABC86D" w:rsidR="0060792F" w:rsidRPr="0060792F" w:rsidRDefault="0060792F" w:rsidP="00AC6B10">
            <w:pPr>
              <w:spacing w:line="360" w:lineRule="exact"/>
              <w:jc w:val="center"/>
              <w:rPr>
                <w:color w:val="000000"/>
              </w:rPr>
            </w:pPr>
          </w:p>
        </w:tc>
        <w:tc>
          <w:tcPr>
            <w:tcW w:w="0" w:type="auto"/>
            <w:tcBorders>
              <w:top w:val="nil"/>
              <w:left w:val="nil"/>
              <w:bottom w:val="single" w:sz="8" w:space="0" w:color="auto"/>
              <w:right w:val="single" w:sz="4" w:space="0" w:color="auto"/>
            </w:tcBorders>
            <w:shd w:val="clear" w:color="auto" w:fill="ED7D31" w:themeFill="accent2"/>
            <w:noWrap/>
            <w:vAlign w:val="center"/>
            <w:hideMark/>
          </w:tcPr>
          <w:p w14:paraId="461ABD8F" w14:textId="1584554B" w:rsidR="0060792F" w:rsidRPr="0060792F" w:rsidRDefault="0060792F" w:rsidP="00AC6B10">
            <w:pPr>
              <w:spacing w:line="360" w:lineRule="exact"/>
              <w:jc w:val="center"/>
              <w:rPr>
                <w:color w:val="000000"/>
              </w:rPr>
            </w:pPr>
          </w:p>
        </w:tc>
        <w:tc>
          <w:tcPr>
            <w:tcW w:w="0" w:type="auto"/>
            <w:tcBorders>
              <w:top w:val="nil"/>
              <w:left w:val="nil"/>
              <w:bottom w:val="single" w:sz="8" w:space="0" w:color="auto"/>
              <w:right w:val="single" w:sz="4" w:space="0" w:color="auto"/>
            </w:tcBorders>
            <w:shd w:val="clear" w:color="auto" w:fill="ED7D31" w:themeFill="accent2"/>
            <w:noWrap/>
            <w:vAlign w:val="center"/>
            <w:hideMark/>
          </w:tcPr>
          <w:p w14:paraId="0AE6F357" w14:textId="77777777" w:rsidR="0060792F" w:rsidRPr="0060792F" w:rsidRDefault="0060792F" w:rsidP="00AC6B10">
            <w:pPr>
              <w:spacing w:line="360" w:lineRule="exact"/>
              <w:jc w:val="center"/>
              <w:rPr>
                <w:b/>
                <w:bCs/>
                <w:color w:val="000000"/>
              </w:rPr>
            </w:pPr>
            <w:r w:rsidRPr="0060792F">
              <w:rPr>
                <w:b/>
                <w:bCs/>
                <w:color w:val="000000"/>
              </w:rPr>
              <w:t>100,0</w:t>
            </w:r>
          </w:p>
        </w:tc>
        <w:tc>
          <w:tcPr>
            <w:tcW w:w="0" w:type="auto"/>
            <w:tcBorders>
              <w:top w:val="nil"/>
              <w:left w:val="nil"/>
              <w:bottom w:val="single" w:sz="8" w:space="0" w:color="auto"/>
              <w:right w:val="single" w:sz="4" w:space="0" w:color="auto"/>
            </w:tcBorders>
            <w:shd w:val="clear" w:color="auto" w:fill="ED7D31" w:themeFill="accent2"/>
            <w:noWrap/>
            <w:vAlign w:val="center"/>
            <w:hideMark/>
          </w:tcPr>
          <w:p w14:paraId="591202A8" w14:textId="7FE8DDF2" w:rsidR="0060792F" w:rsidRPr="0060792F" w:rsidRDefault="0060792F" w:rsidP="00AC6B10">
            <w:pPr>
              <w:spacing w:line="360" w:lineRule="exact"/>
              <w:jc w:val="center"/>
              <w:rPr>
                <w:color w:val="000000"/>
              </w:rPr>
            </w:pPr>
          </w:p>
        </w:tc>
        <w:tc>
          <w:tcPr>
            <w:tcW w:w="0" w:type="auto"/>
            <w:tcBorders>
              <w:top w:val="nil"/>
              <w:left w:val="nil"/>
              <w:bottom w:val="single" w:sz="8" w:space="0" w:color="auto"/>
              <w:right w:val="single" w:sz="4" w:space="0" w:color="auto"/>
            </w:tcBorders>
            <w:shd w:val="clear" w:color="auto" w:fill="ED7D31" w:themeFill="accent2"/>
            <w:noWrap/>
            <w:vAlign w:val="center"/>
            <w:hideMark/>
          </w:tcPr>
          <w:p w14:paraId="22FCCDC3" w14:textId="77777777" w:rsidR="0060792F" w:rsidRPr="0060792F" w:rsidRDefault="0060792F" w:rsidP="00AC6B10">
            <w:pPr>
              <w:spacing w:line="360" w:lineRule="exact"/>
              <w:jc w:val="center"/>
              <w:rPr>
                <w:b/>
                <w:bCs/>
                <w:color w:val="000000"/>
              </w:rPr>
            </w:pPr>
            <w:r w:rsidRPr="0060792F">
              <w:rPr>
                <w:b/>
                <w:bCs/>
                <w:color w:val="000000"/>
              </w:rPr>
              <w:t>62,5</w:t>
            </w:r>
          </w:p>
        </w:tc>
        <w:tc>
          <w:tcPr>
            <w:tcW w:w="0" w:type="auto"/>
            <w:tcBorders>
              <w:top w:val="nil"/>
              <w:left w:val="nil"/>
              <w:bottom w:val="single" w:sz="8" w:space="0" w:color="auto"/>
              <w:right w:val="single" w:sz="4" w:space="0" w:color="auto"/>
            </w:tcBorders>
            <w:shd w:val="clear" w:color="auto" w:fill="ED7D31" w:themeFill="accent2"/>
            <w:noWrap/>
            <w:vAlign w:val="center"/>
            <w:hideMark/>
          </w:tcPr>
          <w:p w14:paraId="576E6670" w14:textId="5AFF43AE" w:rsidR="0060792F" w:rsidRPr="0060792F" w:rsidRDefault="0060792F" w:rsidP="00AC6B10">
            <w:pPr>
              <w:spacing w:line="360" w:lineRule="exact"/>
              <w:jc w:val="center"/>
              <w:rPr>
                <w:color w:val="000000"/>
              </w:rPr>
            </w:pPr>
          </w:p>
        </w:tc>
        <w:tc>
          <w:tcPr>
            <w:tcW w:w="0" w:type="auto"/>
            <w:tcBorders>
              <w:top w:val="nil"/>
              <w:left w:val="nil"/>
              <w:bottom w:val="single" w:sz="8" w:space="0" w:color="auto"/>
              <w:right w:val="single" w:sz="8" w:space="0" w:color="auto"/>
            </w:tcBorders>
            <w:shd w:val="clear" w:color="auto" w:fill="ED7D31" w:themeFill="accent2"/>
            <w:noWrap/>
            <w:vAlign w:val="center"/>
            <w:hideMark/>
          </w:tcPr>
          <w:p w14:paraId="415CC428" w14:textId="77777777" w:rsidR="0060792F" w:rsidRPr="0060792F" w:rsidRDefault="0060792F" w:rsidP="00AC6B10">
            <w:pPr>
              <w:spacing w:line="360" w:lineRule="exact"/>
              <w:jc w:val="center"/>
              <w:rPr>
                <w:b/>
                <w:bCs/>
                <w:color w:val="000000"/>
              </w:rPr>
            </w:pPr>
            <w:r w:rsidRPr="0060792F">
              <w:rPr>
                <w:b/>
                <w:bCs/>
                <w:color w:val="000000"/>
              </w:rPr>
              <w:t>24,0</w:t>
            </w:r>
          </w:p>
        </w:tc>
      </w:tr>
    </w:tbl>
    <w:p w14:paraId="49B83139" w14:textId="77777777" w:rsidR="001F208A" w:rsidRDefault="001F208A" w:rsidP="00CF08CB">
      <w:pPr>
        <w:ind w:firstLine="720"/>
        <w:jc w:val="both"/>
        <w:rPr>
          <w:sz w:val="26"/>
          <w:szCs w:val="26"/>
        </w:rPr>
        <w:sectPr w:rsidR="001F208A" w:rsidSect="001F208A">
          <w:pgSz w:w="15840" w:h="12240" w:orient="landscape"/>
          <w:pgMar w:top="1440" w:right="1440" w:bottom="1440" w:left="1440" w:header="720" w:footer="720" w:gutter="0"/>
          <w:cols w:space="720"/>
          <w:docGrid w:linePitch="360"/>
        </w:sectPr>
      </w:pPr>
    </w:p>
    <w:p w14:paraId="3A453B5D" w14:textId="77777777" w:rsidR="0060792F" w:rsidRPr="003531A6" w:rsidRDefault="0060792F" w:rsidP="00CF08CB">
      <w:pPr>
        <w:ind w:firstLine="720"/>
        <w:jc w:val="both"/>
        <w:rPr>
          <w:sz w:val="26"/>
          <w:szCs w:val="26"/>
        </w:rPr>
      </w:pPr>
    </w:p>
    <w:sectPr w:rsidR="0060792F" w:rsidRPr="003531A6" w:rsidSect="00355C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58CE5" w14:textId="77777777" w:rsidR="002227B1" w:rsidRDefault="002227B1" w:rsidP="00AD60C9">
      <w:r>
        <w:separator/>
      </w:r>
    </w:p>
  </w:endnote>
  <w:endnote w:type="continuationSeparator" w:id="0">
    <w:p w14:paraId="61413048" w14:textId="77777777" w:rsidR="002227B1" w:rsidRDefault="002227B1" w:rsidP="00AD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40550" w14:textId="77777777" w:rsidR="002227B1" w:rsidRDefault="002227B1" w:rsidP="00AD60C9">
      <w:r>
        <w:separator/>
      </w:r>
    </w:p>
  </w:footnote>
  <w:footnote w:type="continuationSeparator" w:id="0">
    <w:p w14:paraId="5151FEB8" w14:textId="77777777" w:rsidR="002227B1" w:rsidRDefault="002227B1" w:rsidP="00AD60C9">
      <w:r>
        <w:continuationSeparator/>
      </w:r>
    </w:p>
  </w:footnote>
  <w:footnote w:id="1">
    <w:p w14:paraId="064FC462" w14:textId="77777777" w:rsidR="009E6E2E" w:rsidRPr="00AD60C9" w:rsidRDefault="009E6E2E">
      <w:pPr>
        <w:pStyle w:val="FootnoteText"/>
        <w:rPr>
          <w:lang w:val="en-US"/>
        </w:rPr>
      </w:pPr>
      <w:r>
        <w:rPr>
          <w:rStyle w:val="FootnoteReference"/>
        </w:rPr>
        <w:footnoteRef/>
      </w:r>
      <w:r w:rsidRPr="002724A4">
        <w:rPr>
          <w:rFonts w:ascii="Times New Roman" w:hAnsi="Times New Roman"/>
        </w:rPr>
        <w:t>https://www.cochranelibrary.com/cdsr/doi/10.1002/14651858.CD004445.pub3/full</w:t>
      </w:r>
    </w:p>
  </w:footnote>
  <w:footnote w:id="2">
    <w:p w14:paraId="3D2DA4CA" w14:textId="77777777" w:rsidR="009E6E2E" w:rsidRPr="00AD60C9" w:rsidRDefault="009E6E2E">
      <w:pPr>
        <w:pStyle w:val="FootnoteText"/>
        <w:rPr>
          <w:lang w:val="en-US"/>
        </w:rPr>
      </w:pPr>
      <w:r>
        <w:rPr>
          <w:rStyle w:val="FootnoteReference"/>
        </w:rPr>
        <w:footnoteRef/>
      </w:r>
      <w:r w:rsidRPr="002724A4">
        <w:rPr>
          <w:rFonts w:ascii="Times New Roman" w:hAnsi="Times New Roman"/>
        </w:rPr>
        <w:t>https://isccc.global/history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40F5"/>
    <w:multiLevelType w:val="hybridMultilevel"/>
    <w:tmpl w:val="1ED2E522"/>
    <w:lvl w:ilvl="0" w:tplc="4FE8C9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B1A13"/>
    <w:multiLevelType w:val="hybridMultilevel"/>
    <w:tmpl w:val="FD3C6FF6"/>
    <w:lvl w:ilvl="0" w:tplc="8A1842DA">
      <w:numFmt w:val="bullet"/>
      <w:lvlText w:val="-"/>
      <w:lvlJc w:val="left"/>
      <w:pPr>
        <w:ind w:left="720" w:hanging="360"/>
      </w:pPr>
      <w:rPr>
        <w:rFonts w:ascii="Times New Roman" w:eastAsia="Times New Roman" w:hAnsi="Times New Roman" w:cs="Times New Roman" w:hint="default"/>
      </w:rPr>
    </w:lvl>
    <w:lvl w:ilvl="1" w:tplc="8A1842D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92C1A"/>
    <w:multiLevelType w:val="multilevel"/>
    <w:tmpl w:val="371EF91A"/>
    <w:lvl w:ilvl="0">
      <w:start w:val="1"/>
      <w:numFmt w:val="decimal"/>
      <w:lvlText w:val="%1."/>
      <w:lvlJc w:val="left"/>
      <w:pPr>
        <w:ind w:left="420" w:hanging="42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3" w15:restartNumberingAfterBreak="0">
    <w:nsid w:val="226C4706"/>
    <w:multiLevelType w:val="hybridMultilevel"/>
    <w:tmpl w:val="E7E6033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BE7964"/>
    <w:multiLevelType w:val="hybridMultilevel"/>
    <w:tmpl w:val="AC1ADEDC"/>
    <w:lvl w:ilvl="0" w:tplc="04090011">
      <w:start w:val="1"/>
      <w:numFmt w:val="decimal"/>
      <w:lvlText w:val="%1)"/>
      <w:lvlJc w:val="left"/>
      <w:pPr>
        <w:ind w:left="1800" w:hanging="360"/>
      </w:p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3B5485"/>
    <w:multiLevelType w:val="hybridMultilevel"/>
    <w:tmpl w:val="E7E6033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2D36B0"/>
    <w:multiLevelType w:val="multilevel"/>
    <w:tmpl w:val="9C3406BE"/>
    <w:lvl w:ilvl="0">
      <w:start w:val="4"/>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7" w15:restartNumberingAfterBreak="0">
    <w:nsid w:val="2CA50029"/>
    <w:multiLevelType w:val="multilevel"/>
    <w:tmpl w:val="AD02B838"/>
    <w:lvl w:ilvl="0">
      <w:start w:val="2"/>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8" w15:restartNumberingAfterBreak="0">
    <w:nsid w:val="32EB0EAE"/>
    <w:multiLevelType w:val="hybridMultilevel"/>
    <w:tmpl w:val="CE52DB6A"/>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7B2194"/>
    <w:multiLevelType w:val="hybridMultilevel"/>
    <w:tmpl w:val="EF0AF732"/>
    <w:lvl w:ilvl="0" w:tplc="FE244A7C">
      <w:start w:val="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D63DCE"/>
    <w:multiLevelType w:val="hybridMultilevel"/>
    <w:tmpl w:val="9B00CE50"/>
    <w:lvl w:ilvl="0" w:tplc="04090011">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3EEF220F"/>
    <w:multiLevelType w:val="hybridMultilevel"/>
    <w:tmpl w:val="C6F64C0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8912D1"/>
    <w:multiLevelType w:val="multilevel"/>
    <w:tmpl w:val="1408D1CC"/>
    <w:lvl w:ilvl="0">
      <w:start w:val="4"/>
      <w:numFmt w:val="decimal"/>
      <w:lvlText w:val="%1."/>
      <w:lvlJc w:val="left"/>
      <w:pPr>
        <w:ind w:left="420" w:hanging="42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3" w15:restartNumberingAfterBreak="0">
    <w:nsid w:val="49730CFA"/>
    <w:multiLevelType w:val="hybridMultilevel"/>
    <w:tmpl w:val="8BD4A960"/>
    <w:lvl w:ilvl="0" w:tplc="127C85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D266B"/>
    <w:multiLevelType w:val="hybridMultilevel"/>
    <w:tmpl w:val="3ED4C9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B95DDD"/>
    <w:multiLevelType w:val="hybridMultilevel"/>
    <w:tmpl w:val="1F041D8C"/>
    <w:lvl w:ilvl="0" w:tplc="92A2CD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375CD4"/>
    <w:multiLevelType w:val="hybridMultilevel"/>
    <w:tmpl w:val="E87221C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567DA8"/>
    <w:multiLevelType w:val="hybridMultilevel"/>
    <w:tmpl w:val="E7E6033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385991"/>
    <w:multiLevelType w:val="hybridMultilevel"/>
    <w:tmpl w:val="0BF617A2"/>
    <w:lvl w:ilvl="0" w:tplc="8A1842D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65727"/>
    <w:multiLevelType w:val="multilevel"/>
    <w:tmpl w:val="6F544620"/>
    <w:lvl w:ilvl="0">
      <w:start w:val="3"/>
      <w:numFmt w:val="decimal"/>
      <w:lvlText w:val="%1."/>
      <w:lvlJc w:val="left"/>
      <w:pPr>
        <w:ind w:left="420" w:hanging="42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20" w15:restartNumberingAfterBreak="0">
    <w:nsid w:val="61A96D94"/>
    <w:multiLevelType w:val="multilevel"/>
    <w:tmpl w:val="08027C02"/>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21" w15:restartNumberingAfterBreak="0">
    <w:nsid w:val="69E83574"/>
    <w:multiLevelType w:val="hybridMultilevel"/>
    <w:tmpl w:val="4D7AB440"/>
    <w:lvl w:ilvl="0" w:tplc="4A2043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F82AA5"/>
    <w:multiLevelType w:val="hybridMultilevel"/>
    <w:tmpl w:val="797888E4"/>
    <w:lvl w:ilvl="0" w:tplc="04090011">
      <w:start w:val="1"/>
      <w:numFmt w:val="decimal"/>
      <w:lvlText w:val="%1)"/>
      <w:lvlJc w:val="left"/>
      <w:pPr>
        <w:ind w:left="720" w:hanging="360"/>
      </w:pPr>
      <w:rPr>
        <w:rFonts w:hint="default"/>
      </w:rPr>
    </w:lvl>
    <w:lvl w:ilvl="1" w:tplc="8A1842D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D40E0"/>
    <w:multiLevelType w:val="hybridMultilevel"/>
    <w:tmpl w:val="A87C4230"/>
    <w:lvl w:ilvl="0" w:tplc="04090011">
      <w:start w:val="1"/>
      <w:numFmt w:val="decimal"/>
      <w:lvlText w:val="%1)"/>
      <w:lvlJc w:val="left"/>
      <w:pPr>
        <w:ind w:left="1800" w:hanging="360"/>
      </w:p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F2E1481"/>
    <w:multiLevelType w:val="hybridMultilevel"/>
    <w:tmpl w:val="9CD8B45C"/>
    <w:lvl w:ilvl="0" w:tplc="0DF0348A">
      <w:start w:val="1"/>
      <w:numFmt w:val="upperRoman"/>
      <w:suff w:val="space"/>
      <w:lvlText w:val="%1."/>
      <w:lvlJc w:val="left"/>
      <w:pPr>
        <w:ind w:left="1080" w:hanging="720"/>
      </w:pPr>
      <w:rPr>
        <w:rFonts w:hint="default"/>
        <w:b/>
        <w:color w:val="385623" w:themeColor="accent6" w:themeShade="80"/>
        <w:sz w:val="26"/>
      </w:rPr>
    </w:lvl>
    <w:lvl w:ilvl="1" w:tplc="86260972">
      <w:start w:val="1"/>
      <w:numFmt w:val="decimal"/>
      <w:suff w:val="space"/>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EA1E36"/>
    <w:multiLevelType w:val="multilevel"/>
    <w:tmpl w:val="B900D24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7E93126B"/>
    <w:multiLevelType w:val="hybridMultilevel"/>
    <w:tmpl w:val="84D20794"/>
    <w:lvl w:ilvl="0" w:tplc="3A02E016">
      <w:start w:val="4"/>
      <w:numFmt w:val="bullet"/>
      <w:suff w:val="space"/>
      <w:lvlText w:val="-"/>
      <w:lvlJc w:val="left"/>
      <w:pPr>
        <w:ind w:left="1080" w:hanging="360"/>
      </w:pPr>
      <w:rPr>
        <w:rFonts w:ascii="Times New Roman" w:eastAsiaTheme="minorEastAsia" w:hAnsi="Times New Roman" w:cs="Times New Roman" w:hint="default"/>
      </w:rPr>
    </w:lvl>
    <w:lvl w:ilvl="1" w:tplc="61AED2AA">
      <w:start w:val="1"/>
      <w:numFmt w:val="bullet"/>
      <w:lvlText w:val="-"/>
      <w:lvlJc w:val="left"/>
      <w:pPr>
        <w:ind w:left="1080" w:hanging="36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13728767">
    <w:abstractNumId w:val="24"/>
  </w:num>
  <w:num w:numId="2" w16cid:durableId="1669676575">
    <w:abstractNumId w:val="18"/>
  </w:num>
  <w:num w:numId="3" w16cid:durableId="333150013">
    <w:abstractNumId w:val="21"/>
  </w:num>
  <w:num w:numId="4" w16cid:durableId="964506612">
    <w:abstractNumId w:val="25"/>
  </w:num>
  <w:num w:numId="5" w16cid:durableId="1551304216">
    <w:abstractNumId w:val="26"/>
  </w:num>
  <w:num w:numId="6" w16cid:durableId="397023618">
    <w:abstractNumId w:val="9"/>
  </w:num>
  <w:num w:numId="7" w16cid:durableId="2105957383">
    <w:abstractNumId w:val="10"/>
  </w:num>
  <w:num w:numId="8" w16cid:durableId="1383989851">
    <w:abstractNumId w:val="8"/>
  </w:num>
  <w:num w:numId="9" w16cid:durableId="138810622">
    <w:abstractNumId w:val="14"/>
  </w:num>
  <w:num w:numId="10" w16cid:durableId="1623075288">
    <w:abstractNumId w:val="23"/>
  </w:num>
  <w:num w:numId="11" w16cid:durableId="759830670">
    <w:abstractNumId w:val="2"/>
  </w:num>
  <w:num w:numId="12" w16cid:durableId="1285309875">
    <w:abstractNumId w:val="20"/>
  </w:num>
  <w:num w:numId="13" w16cid:durableId="392242093">
    <w:abstractNumId w:val="4"/>
  </w:num>
  <w:num w:numId="14" w16cid:durableId="1270622589">
    <w:abstractNumId w:val="7"/>
  </w:num>
  <w:num w:numId="15" w16cid:durableId="1737630452">
    <w:abstractNumId w:val="19"/>
  </w:num>
  <w:num w:numId="16" w16cid:durableId="2144420726">
    <w:abstractNumId w:val="6"/>
  </w:num>
  <w:num w:numId="17" w16cid:durableId="934703185">
    <w:abstractNumId w:val="12"/>
  </w:num>
  <w:num w:numId="18" w16cid:durableId="85465269">
    <w:abstractNumId w:val="13"/>
  </w:num>
  <w:num w:numId="19" w16cid:durableId="1245455474">
    <w:abstractNumId w:val="11"/>
  </w:num>
  <w:num w:numId="20" w16cid:durableId="1712532686">
    <w:abstractNumId w:val="22"/>
  </w:num>
  <w:num w:numId="21" w16cid:durableId="836194939">
    <w:abstractNumId w:val="16"/>
  </w:num>
  <w:num w:numId="22" w16cid:durableId="1664238670">
    <w:abstractNumId w:val="3"/>
  </w:num>
  <w:num w:numId="23" w16cid:durableId="2093696662">
    <w:abstractNumId w:val="17"/>
  </w:num>
  <w:num w:numId="24" w16cid:durableId="1502425948">
    <w:abstractNumId w:val="5"/>
  </w:num>
  <w:num w:numId="25" w16cid:durableId="2144499353">
    <w:abstractNumId w:val="15"/>
  </w:num>
  <w:num w:numId="26" w16cid:durableId="1286086985">
    <w:abstractNumId w:val="1"/>
  </w:num>
  <w:num w:numId="27" w16cid:durableId="1243446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0875"/>
    <w:rsid w:val="000140EB"/>
    <w:rsid w:val="00023D2F"/>
    <w:rsid w:val="0004793C"/>
    <w:rsid w:val="000527E3"/>
    <w:rsid w:val="000612DD"/>
    <w:rsid w:val="00076CD0"/>
    <w:rsid w:val="00077D17"/>
    <w:rsid w:val="00093836"/>
    <w:rsid w:val="00094F21"/>
    <w:rsid w:val="000A2919"/>
    <w:rsid w:val="000A34B8"/>
    <w:rsid w:val="000A79A2"/>
    <w:rsid w:val="000C21F7"/>
    <w:rsid w:val="000C7E4F"/>
    <w:rsid w:val="000D1629"/>
    <w:rsid w:val="000D1EAE"/>
    <w:rsid w:val="000D2A34"/>
    <w:rsid w:val="000D4578"/>
    <w:rsid w:val="000E0CB2"/>
    <w:rsid w:val="000F221F"/>
    <w:rsid w:val="00105493"/>
    <w:rsid w:val="001152B2"/>
    <w:rsid w:val="00117C4C"/>
    <w:rsid w:val="00135AF9"/>
    <w:rsid w:val="00140129"/>
    <w:rsid w:val="001454D5"/>
    <w:rsid w:val="0014618A"/>
    <w:rsid w:val="001529FB"/>
    <w:rsid w:val="001532F1"/>
    <w:rsid w:val="00167404"/>
    <w:rsid w:val="00171176"/>
    <w:rsid w:val="00175B55"/>
    <w:rsid w:val="00177574"/>
    <w:rsid w:val="00181C10"/>
    <w:rsid w:val="001937ED"/>
    <w:rsid w:val="001B2B81"/>
    <w:rsid w:val="001C21AA"/>
    <w:rsid w:val="001D6CEB"/>
    <w:rsid w:val="001E4045"/>
    <w:rsid w:val="001F0910"/>
    <w:rsid w:val="001F208A"/>
    <w:rsid w:val="001F332D"/>
    <w:rsid w:val="001F557F"/>
    <w:rsid w:val="00211098"/>
    <w:rsid w:val="0021111D"/>
    <w:rsid w:val="00220D47"/>
    <w:rsid w:val="002227B1"/>
    <w:rsid w:val="002326F0"/>
    <w:rsid w:val="0023334D"/>
    <w:rsid w:val="002334BC"/>
    <w:rsid w:val="00234923"/>
    <w:rsid w:val="00253DD1"/>
    <w:rsid w:val="00263D45"/>
    <w:rsid w:val="00274141"/>
    <w:rsid w:val="00282073"/>
    <w:rsid w:val="00282ECF"/>
    <w:rsid w:val="0029709C"/>
    <w:rsid w:val="002974C8"/>
    <w:rsid w:val="002A0923"/>
    <w:rsid w:val="002B5334"/>
    <w:rsid w:val="002C02E3"/>
    <w:rsid w:val="002E114F"/>
    <w:rsid w:val="002E154A"/>
    <w:rsid w:val="002E31F7"/>
    <w:rsid w:val="003005C2"/>
    <w:rsid w:val="00310672"/>
    <w:rsid w:val="00316A35"/>
    <w:rsid w:val="0033044B"/>
    <w:rsid w:val="00335768"/>
    <w:rsid w:val="0034277B"/>
    <w:rsid w:val="003437A7"/>
    <w:rsid w:val="003508C5"/>
    <w:rsid w:val="003531A6"/>
    <w:rsid w:val="00353F90"/>
    <w:rsid w:val="00355C34"/>
    <w:rsid w:val="003651B1"/>
    <w:rsid w:val="00371F65"/>
    <w:rsid w:val="00387F58"/>
    <w:rsid w:val="00390834"/>
    <w:rsid w:val="0039083B"/>
    <w:rsid w:val="003C59F3"/>
    <w:rsid w:val="003E11C7"/>
    <w:rsid w:val="003E2C1C"/>
    <w:rsid w:val="0040464B"/>
    <w:rsid w:val="0041120E"/>
    <w:rsid w:val="0041693D"/>
    <w:rsid w:val="00430A90"/>
    <w:rsid w:val="004345A4"/>
    <w:rsid w:val="0044359E"/>
    <w:rsid w:val="0046063B"/>
    <w:rsid w:val="004830AD"/>
    <w:rsid w:val="004855E7"/>
    <w:rsid w:val="00487703"/>
    <w:rsid w:val="00490BBA"/>
    <w:rsid w:val="0049385B"/>
    <w:rsid w:val="00495203"/>
    <w:rsid w:val="004A1BFB"/>
    <w:rsid w:val="004A55AD"/>
    <w:rsid w:val="004E11C4"/>
    <w:rsid w:val="004E26AD"/>
    <w:rsid w:val="004E31DF"/>
    <w:rsid w:val="004E6CD6"/>
    <w:rsid w:val="004E739B"/>
    <w:rsid w:val="004F4203"/>
    <w:rsid w:val="004F7B87"/>
    <w:rsid w:val="0050064A"/>
    <w:rsid w:val="005155FA"/>
    <w:rsid w:val="0052670A"/>
    <w:rsid w:val="00532641"/>
    <w:rsid w:val="0054118D"/>
    <w:rsid w:val="005456D4"/>
    <w:rsid w:val="0054577A"/>
    <w:rsid w:val="00564C3B"/>
    <w:rsid w:val="00570875"/>
    <w:rsid w:val="005714A0"/>
    <w:rsid w:val="00582240"/>
    <w:rsid w:val="005852AC"/>
    <w:rsid w:val="005C3EB0"/>
    <w:rsid w:val="0060792F"/>
    <w:rsid w:val="0062247C"/>
    <w:rsid w:val="0062432E"/>
    <w:rsid w:val="00634CB9"/>
    <w:rsid w:val="00635F9A"/>
    <w:rsid w:val="00670BA6"/>
    <w:rsid w:val="006712DB"/>
    <w:rsid w:val="006856AD"/>
    <w:rsid w:val="006A46AF"/>
    <w:rsid w:val="006D5AB9"/>
    <w:rsid w:val="006D674A"/>
    <w:rsid w:val="007012E5"/>
    <w:rsid w:val="007021D4"/>
    <w:rsid w:val="00703A7B"/>
    <w:rsid w:val="007107B2"/>
    <w:rsid w:val="00720DF0"/>
    <w:rsid w:val="00722B78"/>
    <w:rsid w:val="00731FF5"/>
    <w:rsid w:val="00740B5C"/>
    <w:rsid w:val="00745698"/>
    <w:rsid w:val="0075470D"/>
    <w:rsid w:val="00777280"/>
    <w:rsid w:val="00786FA6"/>
    <w:rsid w:val="00790085"/>
    <w:rsid w:val="007C543E"/>
    <w:rsid w:val="007C7FEE"/>
    <w:rsid w:val="007D2AD7"/>
    <w:rsid w:val="007D521C"/>
    <w:rsid w:val="007D54AD"/>
    <w:rsid w:val="007E28CE"/>
    <w:rsid w:val="007E6669"/>
    <w:rsid w:val="007F590D"/>
    <w:rsid w:val="00812706"/>
    <w:rsid w:val="008278DA"/>
    <w:rsid w:val="008447FE"/>
    <w:rsid w:val="00871113"/>
    <w:rsid w:val="00874D66"/>
    <w:rsid w:val="0088647E"/>
    <w:rsid w:val="008972FD"/>
    <w:rsid w:val="008A15CE"/>
    <w:rsid w:val="008B1650"/>
    <w:rsid w:val="008B1700"/>
    <w:rsid w:val="008B2D73"/>
    <w:rsid w:val="008B69CB"/>
    <w:rsid w:val="008C4E71"/>
    <w:rsid w:val="008E0FBD"/>
    <w:rsid w:val="008E23BC"/>
    <w:rsid w:val="008F6E3E"/>
    <w:rsid w:val="00905E5E"/>
    <w:rsid w:val="00916F21"/>
    <w:rsid w:val="00920AF9"/>
    <w:rsid w:val="00942592"/>
    <w:rsid w:val="00955D28"/>
    <w:rsid w:val="009600AA"/>
    <w:rsid w:val="00962CCB"/>
    <w:rsid w:val="00974163"/>
    <w:rsid w:val="00983E0C"/>
    <w:rsid w:val="00985125"/>
    <w:rsid w:val="00991A53"/>
    <w:rsid w:val="009972EE"/>
    <w:rsid w:val="009A1499"/>
    <w:rsid w:val="009B3774"/>
    <w:rsid w:val="009B7CC3"/>
    <w:rsid w:val="009C70B0"/>
    <w:rsid w:val="009D30AB"/>
    <w:rsid w:val="009E6E2E"/>
    <w:rsid w:val="009F53E3"/>
    <w:rsid w:val="00A21669"/>
    <w:rsid w:val="00A35F4A"/>
    <w:rsid w:val="00A461E9"/>
    <w:rsid w:val="00A50FFF"/>
    <w:rsid w:val="00A62399"/>
    <w:rsid w:val="00A725ED"/>
    <w:rsid w:val="00A74797"/>
    <w:rsid w:val="00A859E7"/>
    <w:rsid w:val="00A96633"/>
    <w:rsid w:val="00AA2978"/>
    <w:rsid w:val="00AA4C5F"/>
    <w:rsid w:val="00AA748F"/>
    <w:rsid w:val="00AC6B10"/>
    <w:rsid w:val="00AD5B10"/>
    <w:rsid w:val="00AD60C9"/>
    <w:rsid w:val="00AE0CB2"/>
    <w:rsid w:val="00AE2A89"/>
    <w:rsid w:val="00AF272E"/>
    <w:rsid w:val="00AF49F0"/>
    <w:rsid w:val="00AF7C5D"/>
    <w:rsid w:val="00B14895"/>
    <w:rsid w:val="00B20C75"/>
    <w:rsid w:val="00B33BA6"/>
    <w:rsid w:val="00B34573"/>
    <w:rsid w:val="00B36912"/>
    <w:rsid w:val="00B37606"/>
    <w:rsid w:val="00B4002C"/>
    <w:rsid w:val="00B60C27"/>
    <w:rsid w:val="00B87D1C"/>
    <w:rsid w:val="00B95160"/>
    <w:rsid w:val="00BA0B54"/>
    <w:rsid w:val="00BA6462"/>
    <w:rsid w:val="00BB0F3E"/>
    <w:rsid w:val="00BC2685"/>
    <w:rsid w:val="00BC2E77"/>
    <w:rsid w:val="00BD4DDF"/>
    <w:rsid w:val="00C04807"/>
    <w:rsid w:val="00C06346"/>
    <w:rsid w:val="00C21D70"/>
    <w:rsid w:val="00C24AB3"/>
    <w:rsid w:val="00C24BC6"/>
    <w:rsid w:val="00C30D1D"/>
    <w:rsid w:val="00C36E97"/>
    <w:rsid w:val="00C40C72"/>
    <w:rsid w:val="00C44EFA"/>
    <w:rsid w:val="00C76752"/>
    <w:rsid w:val="00C96A73"/>
    <w:rsid w:val="00CA529A"/>
    <w:rsid w:val="00CA55D2"/>
    <w:rsid w:val="00CA7A95"/>
    <w:rsid w:val="00CD4E18"/>
    <w:rsid w:val="00CE67EE"/>
    <w:rsid w:val="00CF08CB"/>
    <w:rsid w:val="00CF274D"/>
    <w:rsid w:val="00CF29E2"/>
    <w:rsid w:val="00CF2B4F"/>
    <w:rsid w:val="00D1731F"/>
    <w:rsid w:val="00D2773B"/>
    <w:rsid w:val="00D40080"/>
    <w:rsid w:val="00D65DCC"/>
    <w:rsid w:val="00D6762C"/>
    <w:rsid w:val="00D77CA5"/>
    <w:rsid w:val="00DA0BEE"/>
    <w:rsid w:val="00DC30A1"/>
    <w:rsid w:val="00DC3CD0"/>
    <w:rsid w:val="00DD3307"/>
    <w:rsid w:val="00DE6DA2"/>
    <w:rsid w:val="00DF7950"/>
    <w:rsid w:val="00E07C9C"/>
    <w:rsid w:val="00E365FD"/>
    <w:rsid w:val="00E40AC0"/>
    <w:rsid w:val="00E417D1"/>
    <w:rsid w:val="00E46A9D"/>
    <w:rsid w:val="00E56DB8"/>
    <w:rsid w:val="00E60CC3"/>
    <w:rsid w:val="00E82C57"/>
    <w:rsid w:val="00E87EB0"/>
    <w:rsid w:val="00E92BEE"/>
    <w:rsid w:val="00E95B63"/>
    <w:rsid w:val="00EB5541"/>
    <w:rsid w:val="00EB692C"/>
    <w:rsid w:val="00EF2B22"/>
    <w:rsid w:val="00EF4294"/>
    <w:rsid w:val="00EF52DE"/>
    <w:rsid w:val="00EF7D85"/>
    <w:rsid w:val="00F00BAD"/>
    <w:rsid w:val="00F06F30"/>
    <w:rsid w:val="00F25CBA"/>
    <w:rsid w:val="00F3016C"/>
    <w:rsid w:val="00F417C2"/>
    <w:rsid w:val="00F70332"/>
    <w:rsid w:val="00F724DD"/>
    <w:rsid w:val="00F75C8F"/>
    <w:rsid w:val="00F9695A"/>
    <w:rsid w:val="00FE725C"/>
    <w:rsid w:val="00FF0A1E"/>
    <w:rsid w:val="00FF2792"/>
    <w:rsid w:val="00FF30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2418"/>
  <w15:docId w15:val="{644A2A2C-7733-485A-9F5F-9DACBCFB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CE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44EF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E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6CEB"/>
    <w:pPr>
      <w:ind w:left="720"/>
      <w:contextualSpacing/>
    </w:pPr>
  </w:style>
  <w:style w:type="paragraph" w:styleId="FootnoteText">
    <w:name w:val="footnote text"/>
    <w:aliases w:val="f,Geneva 9,Font: Geneva 9,Boston 10,Footnote Text Char Char Char Char Char,Footnote Text Char Char Char Char Char Char Ch Char,Footnote Text Char Char Char Char Char Char Ch Char Char Char,Footnote Text Char Char Char,single space,fn,ft"/>
    <w:basedOn w:val="Normal"/>
    <w:link w:val="FootnoteTextChar"/>
    <w:uiPriority w:val="99"/>
    <w:unhideWhenUsed/>
    <w:qFormat/>
    <w:rsid w:val="00B14895"/>
    <w:rPr>
      <w:rFonts w:ascii="Arial" w:eastAsia="Arial" w:hAnsi="Arial"/>
      <w:sz w:val="20"/>
      <w:szCs w:val="20"/>
      <w:lang w:val="vi-VN"/>
    </w:rPr>
  </w:style>
  <w:style w:type="character" w:customStyle="1" w:styleId="FootnoteTextChar">
    <w:name w:val="Footnote Text Char"/>
    <w:aliases w:val="f Char,Geneva 9 Char,Font: Geneva 9 Char,Boston 10 Char,Footnote Text Char Char Char Char Char Char,Footnote Text Char Char Char Char Char Char Ch Char Char,Footnote Text Char Char Char Char Char Char Ch Char Char Char Char,fn Char"/>
    <w:basedOn w:val="DefaultParagraphFont"/>
    <w:link w:val="FootnoteText"/>
    <w:uiPriority w:val="99"/>
    <w:rsid w:val="00B14895"/>
    <w:rPr>
      <w:rFonts w:ascii="Arial" w:eastAsia="Arial" w:hAnsi="Arial" w:cs="Times New Roman"/>
      <w:sz w:val="20"/>
      <w:szCs w:val="20"/>
      <w:lang w:val="vi-VN"/>
    </w:rPr>
  </w:style>
  <w:style w:type="character" w:styleId="FootnoteReference">
    <w:name w:val="footnote reference"/>
    <w:basedOn w:val="DefaultParagraphFont"/>
    <w:uiPriority w:val="99"/>
    <w:semiHidden/>
    <w:unhideWhenUsed/>
    <w:rsid w:val="00AD60C9"/>
    <w:rPr>
      <w:vertAlign w:val="superscript"/>
    </w:rPr>
  </w:style>
  <w:style w:type="character" w:customStyle="1" w:styleId="Heading1Char">
    <w:name w:val="Heading 1 Char"/>
    <w:basedOn w:val="DefaultParagraphFont"/>
    <w:link w:val="Heading1"/>
    <w:uiPriority w:val="9"/>
    <w:rsid w:val="00C44EF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44EFA"/>
    <w:pPr>
      <w:spacing w:line="259" w:lineRule="auto"/>
      <w:outlineLvl w:val="9"/>
    </w:pPr>
  </w:style>
  <w:style w:type="paragraph" w:styleId="TOC1">
    <w:name w:val="toc 1"/>
    <w:basedOn w:val="Normal"/>
    <w:next w:val="Normal"/>
    <w:autoRedefine/>
    <w:uiPriority w:val="39"/>
    <w:unhideWhenUsed/>
    <w:rsid w:val="00C44EFA"/>
    <w:pPr>
      <w:spacing w:after="100"/>
    </w:pPr>
  </w:style>
  <w:style w:type="paragraph" w:styleId="TOC2">
    <w:name w:val="toc 2"/>
    <w:basedOn w:val="Normal"/>
    <w:next w:val="Normal"/>
    <w:autoRedefine/>
    <w:uiPriority w:val="39"/>
    <w:unhideWhenUsed/>
    <w:rsid w:val="00C44EFA"/>
    <w:pPr>
      <w:spacing w:after="100"/>
      <w:ind w:left="240"/>
    </w:pPr>
  </w:style>
  <w:style w:type="character" w:styleId="Hyperlink">
    <w:name w:val="Hyperlink"/>
    <w:basedOn w:val="DefaultParagraphFont"/>
    <w:uiPriority w:val="99"/>
    <w:unhideWhenUsed/>
    <w:rsid w:val="00C44EFA"/>
    <w:rPr>
      <w:color w:val="0563C1" w:themeColor="hyperlink"/>
      <w:u w:val="single"/>
    </w:rPr>
  </w:style>
  <w:style w:type="paragraph" w:styleId="BalloonText">
    <w:name w:val="Balloon Text"/>
    <w:basedOn w:val="Normal"/>
    <w:link w:val="BalloonTextChar"/>
    <w:uiPriority w:val="99"/>
    <w:semiHidden/>
    <w:unhideWhenUsed/>
    <w:rsid w:val="009E6E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E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8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1A684-72CC-4F97-8947-F04208FE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7344</Words>
  <Characters>41867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Quoc Si</cp:lastModifiedBy>
  <cp:revision>9</cp:revision>
  <cp:lastPrinted>2023-06-12T03:18:00Z</cp:lastPrinted>
  <dcterms:created xsi:type="dcterms:W3CDTF">2023-06-16T07:01:00Z</dcterms:created>
  <dcterms:modified xsi:type="dcterms:W3CDTF">2024-07-09T07:45:00Z</dcterms:modified>
</cp:coreProperties>
</file>